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bottom w:val="double" w:sz="6" w:space="0" w:color="auto"/>
        </w:tblBorders>
        <w:tblLook w:val="0000"/>
      </w:tblPr>
      <w:tblGrid>
        <w:gridCol w:w="3007"/>
        <w:gridCol w:w="6564"/>
      </w:tblGrid>
      <w:tr w:rsidR="007557B1" w:rsidRPr="00EA769D" w:rsidTr="001B0D10">
        <w:trPr>
          <w:trHeight w:val="1842"/>
          <w:jc w:val="center"/>
        </w:trPr>
        <w:tc>
          <w:tcPr>
            <w:tcW w:w="1571" w:type="pct"/>
            <w:tcBorders>
              <w:bottom w:val="single" w:sz="4" w:space="0" w:color="auto"/>
            </w:tcBorders>
            <w:vAlign w:val="center"/>
          </w:tcPr>
          <w:p w:rsidR="007557B1" w:rsidRPr="00EA769D" w:rsidRDefault="007557B1" w:rsidP="001B0D1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A769D">
              <w:rPr>
                <w:rFonts w:ascii="Times New Roman" w:eastAsia="Times New Roman" w:hAnsi="Times New Roman" w:cs="Times New Roman"/>
                <w:sz w:val="28"/>
              </w:rPr>
              <w:br w:type="page"/>
            </w:r>
            <w:r w:rsidRPr="00EA769D">
              <w:rPr>
                <w:rFonts w:ascii="Times New Roman" w:eastAsia="Times New Roman" w:hAnsi="Times New Roman" w:cs="Times New Roman"/>
                <w:sz w:val="28"/>
              </w:rPr>
              <w:br w:type="page"/>
            </w:r>
            <w:r w:rsidRPr="00EA769D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742440" cy="81978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40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7557B1" w:rsidRPr="0002722D" w:rsidRDefault="007557B1" w:rsidP="001B0D10">
            <w:pPr>
              <w:spacing w:after="0" w:line="288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02722D">
              <w:rPr>
                <w:rFonts w:ascii="Times New Roman" w:eastAsia="Times New Roman" w:hAnsi="Times New Roman" w:cs="Times New Roman"/>
                <w:sz w:val="20"/>
              </w:rPr>
              <w:t xml:space="preserve">МИНИСТЕРСТВО НАУКИ И ВЫСШЕГО ОБРАЗОВАНИЯ </w:t>
            </w:r>
            <w:r w:rsidRPr="0002722D">
              <w:rPr>
                <w:rFonts w:ascii="Times New Roman" w:eastAsia="Times New Roman" w:hAnsi="Times New Roman" w:cs="Times New Roman"/>
                <w:sz w:val="20"/>
              </w:rPr>
              <w:br/>
              <w:t>РОССИЙСКОЙ ФЕДЕРАЦИИ</w:t>
            </w:r>
          </w:p>
          <w:p w:rsidR="007557B1" w:rsidRPr="00EA769D" w:rsidRDefault="007557B1" w:rsidP="001B0D10">
            <w:pPr>
              <w:spacing w:after="0" w:line="288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A769D">
              <w:rPr>
                <w:rFonts w:ascii="Times New Roman" w:eastAsia="Times New Roman" w:hAnsi="Times New Roman" w:cs="Times New Roman"/>
                <w:sz w:val="20"/>
              </w:rPr>
              <w:t>ФЕДЕРАЛЬНОЕ ГОСУДАРСТВЕННОЕ БЮДЖЕТНОЕ</w:t>
            </w:r>
            <w:r w:rsidRPr="00EA769D">
              <w:rPr>
                <w:rFonts w:ascii="Times New Roman" w:eastAsia="Times New Roman" w:hAnsi="Times New Roman" w:cs="Times New Roman"/>
                <w:sz w:val="20"/>
              </w:rPr>
              <w:br/>
              <w:t>ОБРАЗОВАТЕЛЬНОЕ УЧРЕЖДЕНИЕ ВЫСШЕГО ОБРАЗОВАНИЯ</w:t>
            </w:r>
          </w:p>
          <w:p w:rsidR="007557B1" w:rsidRPr="00EA769D" w:rsidRDefault="007557B1" w:rsidP="001B0D1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</w:rPr>
            </w:pPr>
            <w:r w:rsidRPr="00EA769D">
              <w:rPr>
                <w:rFonts w:ascii="Times New Roman" w:eastAsia="Times New Roman" w:hAnsi="Times New Roman" w:cs="Times New Roman"/>
                <w:spacing w:val="-6"/>
                <w:sz w:val="20"/>
              </w:rPr>
              <w:t>«САМАРСКИЙ ГОСУДАРСТВЕННЫЙ ТЕХНИЧЕСКИЙ УНИВЕРСИТЕТ»</w:t>
            </w:r>
          </w:p>
        </w:tc>
      </w:tr>
    </w:tbl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pacing w:val="40"/>
          <w:sz w:val="20"/>
          <w:szCs w:val="28"/>
        </w:rPr>
      </w:pP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769D">
        <w:rPr>
          <w:rFonts w:ascii="Times New Roman" w:eastAsia="Times New Roman" w:hAnsi="Times New Roman" w:cs="Times New Roman"/>
          <w:spacing w:val="40"/>
          <w:sz w:val="28"/>
          <w:szCs w:val="28"/>
        </w:rPr>
        <w:t>Кафедра</w:t>
      </w:r>
      <w:r w:rsidRPr="00EA769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Химическая технология и промышленная экология</w:t>
      </w:r>
      <w:r w:rsidRPr="00EA769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Т.В. БЫКОВА</w:t>
      </w: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В.В. ЕРМАКОВ</w:t>
      </w: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Default="007557B1" w:rsidP="00A379D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79DD" w:rsidRDefault="00A379DD" w:rsidP="00A379D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40564C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</w:rPr>
      </w:pPr>
      <w:bookmarkStart w:id="0" w:name="_Hlk202186305"/>
      <w:r w:rsidRPr="007557B1">
        <w:rPr>
          <w:rFonts w:ascii="Times New Roman" w:eastAsia="Times New Roman" w:hAnsi="Times New Roman" w:cs="Times New Roman"/>
          <w:bCs/>
          <w:sz w:val="40"/>
          <w:szCs w:val="44"/>
        </w:rPr>
        <w:t>ХИМИ</w:t>
      </w:r>
      <w:r w:rsidR="00BC6181">
        <w:rPr>
          <w:rFonts w:ascii="Times New Roman" w:eastAsia="Times New Roman" w:hAnsi="Times New Roman" w:cs="Times New Roman"/>
          <w:bCs/>
          <w:sz w:val="40"/>
          <w:szCs w:val="44"/>
        </w:rPr>
        <w:t>КО-АНАЛИТИЧЕСКИЙ КОНТРОЛЬ КОМПОНЕНТОВ ОКРУЖАЮЩЕЙ СРЕДЫ</w:t>
      </w:r>
    </w:p>
    <w:bookmarkEnd w:id="0"/>
    <w:p w:rsidR="007557B1" w:rsidRDefault="007557B1" w:rsidP="007557B1">
      <w:pPr>
        <w:spacing w:before="40" w:after="0" w:line="288" w:lineRule="auto"/>
        <w:jc w:val="center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</w:p>
    <w:p w:rsidR="007557B1" w:rsidRPr="00663278" w:rsidRDefault="007557B1" w:rsidP="007557B1">
      <w:pPr>
        <w:spacing w:before="40" w:after="0" w:line="288" w:lineRule="auto"/>
        <w:jc w:val="center"/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napToGrid w:val="0"/>
          <w:sz w:val="28"/>
          <w:szCs w:val="28"/>
        </w:rPr>
        <w:t>Лабораторный практикум</w:t>
      </w:r>
    </w:p>
    <w:p w:rsidR="007557B1" w:rsidRPr="00EA769D" w:rsidRDefault="007557B1" w:rsidP="007557B1">
      <w:pPr>
        <w:spacing w:before="40" w:after="0" w:line="288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7557B1" w:rsidRPr="00EA769D" w:rsidRDefault="007557B1" w:rsidP="007557B1">
      <w:pPr>
        <w:spacing w:before="40" w:after="0" w:line="288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7557B1" w:rsidRPr="00EA769D" w:rsidRDefault="007557B1" w:rsidP="007557B1">
      <w:pPr>
        <w:spacing w:before="40" w:after="0" w:line="288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557B1" w:rsidRPr="00EA769D" w:rsidRDefault="007557B1" w:rsidP="007557B1">
      <w:pPr>
        <w:spacing w:before="40" w:after="0" w:line="288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Default="007557B1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9DD" w:rsidRPr="00EA769D" w:rsidRDefault="00A379DD" w:rsidP="007557B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EA769D" w:rsidRDefault="007557B1" w:rsidP="007557B1">
      <w:pPr>
        <w:keepNext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557B1" w:rsidRPr="00EA769D" w:rsidRDefault="007557B1" w:rsidP="007557B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557B1" w:rsidRPr="00EA769D" w:rsidRDefault="007557B1" w:rsidP="007557B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7557B1" w:rsidRPr="00EA769D" w:rsidRDefault="007557B1" w:rsidP="007557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Toc190856529"/>
      <w:bookmarkStart w:id="2" w:name="_Toc202180470"/>
      <w:bookmarkStart w:id="3" w:name="_Toc202185074"/>
      <w:bookmarkStart w:id="4" w:name="_Toc202186456"/>
      <w:r w:rsidRPr="00EA769D">
        <w:rPr>
          <w:rFonts w:ascii="Times New Roman" w:eastAsia="Times New Roman" w:hAnsi="Times New Roman" w:cs="Times New Roman"/>
          <w:bCs/>
          <w:sz w:val="28"/>
          <w:szCs w:val="28"/>
        </w:rPr>
        <w:t>Самара</w:t>
      </w:r>
      <w:bookmarkEnd w:id="1"/>
      <w:bookmarkEnd w:id="2"/>
      <w:bookmarkEnd w:id="3"/>
      <w:bookmarkEnd w:id="4"/>
    </w:p>
    <w:p w:rsidR="007557B1" w:rsidRPr="00EA769D" w:rsidRDefault="007557B1" w:rsidP="007557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5" w:name="_Toc190856530"/>
      <w:bookmarkStart w:id="6" w:name="_Toc202180471"/>
      <w:bookmarkStart w:id="7" w:name="_Toc202185075"/>
      <w:bookmarkStart w:id="8" w:name="_Toc202186457"/>
      <w:r w:rsidRPr="00EA769D">
        <w:rPr>
          <w:rFonts w:ascii="Times New Roman" w:eastAsia="Times New Roman" w:hAnsi="Times New Roman" w:cs="Times New Roman"/>
          <w:bCs/>
          <w:sz w:val="28"/>
          <w:szCs w:val="28"/>
        </w:rPr>
        <w:t>Самарский государственный технический университет</w:t>
      </w:r>
      <w:bookmarkEnd w:id="5"/>
      <w:bookmarkEnd w:id="6"/>
      <w:bookmarkEnd w:id="7"/>
      <w:bookmarkEnd w:id="8"/>
    </w:p>
    <w:p w:rsidR="007557B1" w:rsidRPr="00EA769D" w:rsidRDefault="007557B1" w:rsidP="007557B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69D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</w:p>
    <w:p w:rsidR="00B82D90" w:rsidRDefault="00B82D90" w:rsidP="00B82D90">
      <w:pPr>
        <w:spacing w:before="75" w:line="285" w:lineRule="auto"/>
        <w:ind w:left="302" w:right="517" w:firstLine="540"/>
        <w:jc w:val="both"/>
        <w:rPr>
          <w:rFonts w:ascii="Aptos" w:eastAsia="Aptos" w:hAnsi="Aptos" w:cs="Times New Roman"/>
          <w:sz w:val="28"/>
        </w:rPr>
      </w:pPr>
      <w:r>
        <w:rPr>
          <w:rFonts w:ascii="Aptos" w:eastAsia="Aptos" w:hAnsi="Aptos" w:cs="Times New Roman"/>
          <w:sz w:val="28"/>
        </w:rPr>
        <w:lastRenderedPageBreak/>
        <w:t xml:space="preserve">Печатается по решению методической комиссии Колледжа СамГТУ </w:t>
      </w:r>
      <w:r w:rsidRPr="0023270E">
        <w:rPr>
          <w:rFonts w:ascii="Aptos" w:eastAsia="Aptos" w:hAnsi="Aptos" w:cs="Times New Roman"/>
          <w:sz w:val="28"/>
        </w:rPr>
        <w:t>(протокол № 4 от 17.04.2025 г.).</w:t>
      </w:r>
    </w:p>
    <w:p w:rsidR="007557B1" w:rsidRPr="002C4AD9" w:rsidRDefault="007557B1" w:rsidP="007557B1">
      <w:pPr>
        <w:spacing w:after="0" w:line="288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2C4AD9" w:rsidRDefault="007557B1" w:rsidP="007557B1">
      <w:pPr>
        <w:spacing w:after="0" w:line="288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2C4AD9" w:rsidRDefault="007557B1" w:rsidP="007557B1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Быкова Т.В.</w:t>
      </w:r>
    </w:p>
    <w:p w:rsidR="007557B1" w:rsidRPr="002C4AD9" w:rsidRDefault="00BC6181" w:rsidP="007557B1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Pr="00BC6181">
        <w:rPr>
          <w:rFonts w:ascii="Times New Roman" w:eastAsia="Times New Roman" w:hAnsi="Times New Roman" w:cs="Times New Roman"/>
          <w:b/>
          <w:bCs/>
          <w:sz w:val="28"/>
          <w:szCs w:val="28"/>
        </w:rPr>
        <w:t>имико-аналитический контроль компонентов окружающей среды</w:t>
      </w:r>
      <w:r w:rsidR="007557B1" w:rsidRPr="002C4AD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379DD">
        <w:rPr>
          <w:rFonts w:ascii="Times New Roman" w:eastAsia="Times New Roman" w:hAnsi="Times New Roman" w:cs="Times New Roman"/>
          <w:sz w:val="28"/>
          <w:szCs w:val="28"/>
        </w:rPr>
        <w:t>лабораторный практикум</w:t>
      </w:r>
      <w:r w:rsidR="007557B1" w:rsidRPr="002C4AD9">
        <w:rPr>
          <w:rFonts w:ascii="Times New Roman" w:eastAsia="Times New Roman" w:hAnsi="Times New Roman" w:cs="Times New Roman"/>
          <w:sz w:val="28"/>
          <w:szCs w:val="28"/>
        </w:rPr>
        <w:t>/</w:t>
      </w:r>
      <w:r w:rsidR="007557B1">
        <w:rPr>
          <w:rFonts w:ascii="Times New Roman" w:eastAsia="Times New Roman" w:hAnsi="Times New Roman" w:cs="Times New Roman"/>
          <w:i/>
          <w:sz w:val="28"/>
          <w:szCs w:val="28"/>
        </w:rPr>
        <w:t>Быкова Т.В., В.В. Ермаков</w:t>
      </w:r>
      <w:r w:rsidR="007557B1" w:rsidRPr="002C4AD9">
        <w:rPr>
          <w:rFonts w:ascii="Times New Roman" w:eastAsia="Times New Roman" w:hAnsi="Times New Roman" w:cs="Times New Roman"/>
          <w:sz w:val="28"/>
          <w:szCs w:val="28"/>
        </w:rPr>
        <w:t xml:space="preserve"> – Сама</w:t>
      </w:r>
      <w:r w:rsidR="007557B1">
        <w:rPr>
          <w:rFonts w:ascii="Times New Roman" w:eastAsia="Times New Roman" w:hAnsi="Times New Roman" w:cs="Times New Roman"/>
          <w:sz w:val="28"/>
          <w:szCs w:val="28"/>
        </w:rPr>
        <w:t>ра: Самар. гос. техн. ун-т, 2025</w:t>
      </w:r>
      <w:r w:rsidR="007557B1" w:rsidRPr="002C4AD9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="00B82D90">
        <w:rPr>
          <w:rFonts w:ascii="Times New Roman" w:eastAsia="Times New Roman" w:hAnsi="Times New Roman" w:cs="Times New Roman"/>
          <w:sz w:val="28"/>
          <w:szCs w:val="28"/>
        </w:rPr>
        <w:t>36</w:t>
      </w:r>
      <w:r w:rsidR="007557B1" w:rsidRPr="002C4AD9">
        <w:rPr>
          <w:rFonts w:ascii="Times New Roman" w:eastAsia="Times New Roman" w:hAnsi="Times New Roman" w:cs="Times New Roman"/>
          <w:sz w:val="28"/>
          <w:szCs w:val="28"/>
        </w:rPr>
        <w:t xml:space="preserve"> с.</w:t>
      </w:r>
    </w:p>
    <w:p w:rsidR="007557B1" w:rsidRPr="002C4AD9" w:rsidRDefault="007557B1" w:rsidP="007557B1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7B1" w:rsidRPr="008D17DB" w:rsidRDefault="007557B1" w:rsidP="007557B1">
      <w:pPr>
        <w:spacing w:after="0" w:line="288" w:lineRule="auto"/>
        <w:ind w:firstLine="53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136B0D" w:rsidRPr="00136B0D" w:rsidRDefault="00136B0D" w:rsidP="00136B0D">
      <w:pPr>
        <w:spacing w:after="0" w:line="288" w:lineRule="auto"/>
        <w:ind w:firstLine="53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136B0D">
        <w:rPr>
          <w:rFonts w:ascii="Times New Roman" w:eastAsia="Times New Roman" w:hAnsi="Times New Roman" w:cs="Times New Roman"/>
          <w:snapToGrid w:val="0"/>
          <w:sz w:val="28"/>
          <w:szCs w:val="28"/>
        </w:rPr>
        <w:t>Лабораторный практикум разработан для реализации профессионального модуля ПМ.04 «Выполнение работ по профессии рабочего 13321 Лаборант химического анализа» в рамках освоения основной профессиональной образовательной программы по специальности 20.02.01 «Экологическая безопасность природных комплексов».</w:t>
      </w:r>
    </w:p>
    <w:p w:rsidR="00A379DD" w:rsidRDefault="00136B0D" w:rsidP="00136B0D">
      <w:pPr>
        <w:spacing w:after="0" w:line="288" w:lineRule="auto"/>
        <w:ind w:firstLine="53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136B0D">
        <w:rPr>
          <w:rFonts w:ascii="Times New Roman" w:eastAsia="Times New Roman" w:hAnsi="Times New Roman" w:cs="Times New Roman"/>
          <w:snapToGrid w:val="0"/>
          <w:sz w:val="28"/>
          <w:szCs w:val="28"/>
        </w:rPr>
        <w:t>Практикум включает комплекс лабораторных работ, направленных на формирование профессиональных компетенций в области химико-аналитического контроля природных и техногенно трансформированных объектов. Материалы пособия предназначены для организации лабораторных занятий, учебной практики и самостоятельной подготовки студентов.</w:t>
      </w:r>
    </w:p>
    <w:p w:rsidR="00136B0D" w:rsidRPr="002C4AD9" w:rsidRDefault="00136B0D" w:rsidP="00136B0D">
      <w:pPr>
        <w:spacing w:after="0" w:line="288" w:lineRule="auto"/>
        <w:ind w:firstLine="53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B1ED6" w:rsidRDefault="006B1ED6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</w:p>
    <w:p w:rsidR="00B82D90" w:rsidRDefault="00B82D90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Start w:id="9" w:name="_Toc202180472" w:displacedByCustomXml="next"/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</w:rPr>
        <w:id w:val="17124642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36B0D" w:rsidRPr="00136B0D" w:rsidRDefault="00136B0D" w:rsidP="00136B0D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36B0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:rsidR="001E418C" w:rsidRDefault="001C6FED" w:rsidP="001E41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136B0D">
            <w:rPr>
              <w:rFonts w:ascii="Times New Roman" w:hAnsi="Times New Roman" w:cs="Times New Roman"/>
            </w:rPr>
            <w:fldChar w:fldCharType="begin"/>
          </w:r>
          <w:r w:rsidR="00136B0D" w:rsidRPr="00136B0D">
            <w:rPr>
              <w:rFonts w:ascii="Times New Roman" w:hAnsi="Times New Roman" w:cs="Times New Roman"/>
            </w:rPr>
            <w:instrText xml:space="preserve"> TOC \o "1-3" \h \z \u </w:instrText>
          </w:r>
          <w:r w:rsidRPr="00136B0D">
            <w:rPr>
              <w:rFonts w:ascii="Times New Roman" w:hAnsi="Times New Roman" w:cs="Times New Roman"/>
            </w:rPr>
            <w:fldChar w:fldCharType="separate"/>
          </w:r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58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_Toc202186458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59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№1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_Toc202186459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0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№2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_Toc202186460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1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№3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_Toc202186461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2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№4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_Toc202186462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3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№5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_Toc202186463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4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№6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_Toc202186464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5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Лабораторная работа №7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_Toc202186465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18C" w:rsidRPr="001E418C" w:rsidRDefault="001C6F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02186466" w:history="1">
            <w:r w:rsidR="001E418C" w:rsidRPr="001E418C">
              <w:rPr>
                <w:rStyle w:val="afa"/>
                <w:rFonts w:ascii="Times New Roman" w:hAnsi="Times New Roman" w:cs="Times New Roman"/>
                <w:noProof/>
                <w:sz w:val="28"/>
                <w:szCs w:val="28"/>
              </w:rPr>
              <w:t>СПИСОК ИСПОЛЬЗУЕМОЙ ЛИТЕРАТУРЫ</w:t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_Toc202186466 \h </w:instrTex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418C"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1E418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6B0D" w:rsidRDefault="001C6FED">
          <w:r w:rsidRPr="00136B0D">
            <w:rPr>
              <w:rFonts w:ascii="Times New Roman" w:hAnsi="Times New Roman" w:cs="Times New Roman"/>
            </w:rPr>
            <w:fldChar w:fldCharType="end"/>
          </w:r>
        </w:p>
      </w:sdtContent>
    </w:sdt>
    <w:p w:rsidR="00136B0D" w:rsidRDefault="00136B0D" w:rsidP="00A379DD">
      <w:pPr>
        <w:pStyle w:val="1"/>
        <w:jc w:val="center"/>
        <w:rPr>
          <w:rFonts w:ascii="Times New Roman" w:hAnsi="Times New Roman" w:cs="Times New Roman"/>
          <w:b/>
          <w:color w:val="auto"/>
          <w:sz w:val="24"/>
        </w:rPr>
      </w:pPr>
    </w:p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Default="00136B0D" w:rsidP="00136B0D"/>
    <w:p w:rsidR="00136B0D" w:rsidRPr="00136B0D" w:rsidRDefault="00136B0D" w:rsidP="00136B0D"/>
    <w:p w:rsidR="00A379DD" w:rsidRPr="00136B0D" w:rsidRDefault="00A379DD" w:rsidP="00A379D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202185076"/>
      <w:bookmarkStart w:id="11" w:name="_Toc202186458"/>
      <w:r w:rsidRPr="00136B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ВВЕДЕНИЕ</w:t>
      </w:r>
      <w:bookmarkEnd w:id="9"/>
      <w:bookmarkEnd w:id="10"/>
      <w:bookmarkEnd w:id="11"/>
    </w:p>
    <w:p w:rsidR="00A379DD" w:rsidRPr="00136B0D" w:rsidRDefault="00A379DD" w:rsidP="00A379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B0D" w:rsidRPr="00136B0D" w:rsidRDefault="00136B0D" w:rsidP="00136B0D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6B0D">
        <w:rPr>
          <w:rFonts w:ascii="Times New Roman" w:hAnsi="Times New Roman" w:cs="Times New Roman"/>
          <w:bCs/>
          <w:sz w:val="28"/>
          <w:szCs w:val="28"/>
        </w:rPr>
        <w:t>Лабораторные работы являются неотъемлемой частью профессиональной подготовки специалистов в области экологической безопасности, обеспечивая формирование устойчивых практических навыков и закрепление теоретических знаний. Настоящее учебное пособие предназначено для студентов, обучающихся по специальности 20.02.01 «Экологическая безопасность природных комплексов», и разработано в рамках профессионального модуля ПМ.04 «Выполнение работ по профессии рабочего 13321 Лаборант химического анализа».</w:t>
      </w:r>
    </w:p>
    <w:p w:rsidR="00136B0D" w:rsidRPr="00136B0D" w:rsidRDefault="00136B0D" w:rsidP="00136B0D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6B0D">
        <w:rPr>
          <w:rFonts w:ascii="Times New Roman" w:hAnsi="Times New Roman" w:cs="Times New Roman"/>
          <w:bCs/>
          <w:sz w:val="28"/>
          <w:szCs w:val="28"/>
        </w:rPr>
        <w:t>Цель лабораторного практикума - формирование у обучающихся компетенций, необходимых для самостоятельного выполнения типовых аналитических процедур, соответствующих современным требованиям к профессии «Лаборант химического анализа». Особое внимание уделяется освоению методик количественного и качественного анализа проб воды, почвы и других объектов окружающей среды.</w:t>
      </w:r>
    </w:p>
    <w:p w:rsidR="00136B0D" w:rsidRPr="00136B0D" w:rsidRDefault="00136B0D" w:rsidP="00136B0D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6B0D">
        <w:rPr>
          <w:rFonts w:ascii="Times New Roman" w:hAnsi="Times New Roman" w:cs="Times New Roman"/>
          <w:bCs/>
          <w:sz w:val="28"/>
          <w:szCs w:val="28"/>
        </w:rPr>
        <w:t>Каждая лабораторная работа сопровождается кратким теоретическим введением, перечнем необходимых реактивов и оборудования, пошаговой инструкцией по выполнению анализа, а также рекомендациями по оформлению результатов. В обязательном порядке отражены требования техники безопасности и санитарно-гигиенических норм, предъявляемых к организации лабораторной деятельности.</w:t>
      </w:r>
    </w:p>
    <w:p w:rsidR="00A379DD" w:rsidRPr="00136B0D" w:rsidRDefault="00136B0D" w:rsidP="00136B0D">
      <w:pPr>
        <w:spacing w:after="0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6B0D">
        <w:rPr>
          <w:rFonts w:ascii="Times New Roman" w:hAnsi="Times New Roman" w:cs="Times New Roman"/>
          <w:bCs/>
          <w:sz w:val="28"/>
          <w:szCs w:val="28"/>
        </w:rPr>
        <w:t>Пособие может быть использовано при проведении лабораторных занятий, учебной и производственной практики, а также в процессе самостоятельной подготовки студентов к выполнению профессиональных задач.</w:t>
      </w: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9DD" w:rsidRDefault="00A379DD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7994" w:rsidRPr="00A379DD" w:rsidRDefault="00B7785F" w:rsidP="00E973B9">
      <w:pPr>
        <w:pStyle w:val="1"/>
        <w:spacing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202186459"/>
      <w:r w:rsidRPr="00A379D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№1</w:t>
      </w:r>
      <w:bookmarkEnd w:id="12"/>
    </w:p>
    <w:p w:rsidR="00B7785F" w:rsidRPr="006B1ED6" w:rsidRDefault="00B7785F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Гравиметрическое определение содержания сульфат-ионов в воде</w:t>
      </w:r>
    </w:p>
    <w:p w:rsidR="00B7785F" w:rsidRPr="006B1ED6" w:rsidRDefault="00B7785F" w:rsidP="00B7785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ED6" w:rsidRPr="006B1ED6" w:rsidRDefault="006B1ED6" w:rsidP="006B1ED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Гравиметрический метод анализа - один из методов количественного химического анализа, основанный на осаждении определяемого компонента в виде малорастворимого соединения с последующим отделением, прокаливанием и взвешиванием осадка. Для обеспечения корректности результатов необходимо, чтобы осаждаемое вещество обладало строго определённым составом, а условия осаждения исключали возможность образования посторонних соединений.</w:t>
      </w:r>
    </w:p>
    <w:p w:rsidR="00AB3ED1" w:rsidRPr="006B1ED6" w:rsidRDefault="001B38DB" w:rsidP="001B38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Определение содержания сульфат-ионов (SO₄²⁻) осуществляется путём их осаждения в виде сульфата бария (BaSO₄) при вз</w:t>
      </w:r>
      <w:r w:rsidR="00EA7C19" w:rsidRPr="006B1ED6">
        <w:rPr>
          <w:rFonts w:ascii="Times New Roman" w:hAnsi="Times New Roman" w:cs="Times New Roman"/>
          <w:sz w:val="28"/>
          <w:szCs w:val="28"/>
        </w:rPr>
        <w:t>аимодействии с ионами бария:</w:t>
      </w:r>
    </w:p>
    <w:p w:rsidR="00924CDB" w:rsidRPr="006B1ED6" w:rsidRDefault="00924CDB" w:rsidP="001B38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3ED1" w:rsidRPr="006B1ED6" w:rsidRDefault="00AB3ED1" w:rsidP="00502C34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Ba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24CDB" w:rsidRPr="006B1ED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B1ED6">
        <w:rPr>
          <w:rFonts w:ascii="Times New Roman" w:hAnsi="Times New Roman" w:cs="Times New Roman"/>
          <w:sz w:val="28"/>
          <w:szCs w:val="28"/>
        </w:rPr>
        <w:t>+SO</w:t>
      </w:r>
      <w:r w:rsidRPr="006B1ED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24CDB" w:rsidRPr="006B1ED6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B1ED6">
        <w:rPr>
          <w:rFonts w:ascii="Times New Roman" w:hAnsi="Times New Roman" w:cs="Times New Roman"/>
          <w:sz w:val="28"/>
          <w:szCs w:val="28"/>
        </w:rPr>
        <w:t>→BaSO4​↓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(1)</w:t>
      </w:r>
    </w:p>
    <w:p w:rsidR="00924CDB" w:rsidRPr="006B1ED6" w:rsidRDefault="00924CDB" w:rsidP="00AB3ED1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38DB" w:rsidRPr="006B1ED6" w:rsidRDefault="001B38DB" w:rsidP="001B38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Осаждение проводится в слабокислой среде, что предотвращает образование других труднорастворимых солей бария, в частности карбоната и фосфата, которые могут исказить результаты анализа. Сульфат бария характеризуется крайне низкой растворимостью (производное растворимости K</w:t>
      </w:r>
      <w:r w:rsidRPr="006B1ED6">
        <w:rPr>
          <w:rFonts w:ascii="Times New Roman" w:hAnsi="Times New Roman" w:cs="Times New Roman"/>
          <w:sz w:val="28"/>
          <w:szCs w:val="28"/>
          <w:vertAlign w:val="subscript"/>
        </w:rPr>
        <w:t>sp</w:t>
      </w:r>
      <w:r w:rsidRPr="006B1ED6">
        <w:rPr>
          <w:rFonts w:ascii="Times New Roman" w:hAnsi="Times New Roman" w:cs="Times New Roman"/>
          <w:sz w:val="28"/>
          <w:szCs w:val="28"/>
        </w:rPr>
        <w:t>=1,1</w:t>
      </w:r>
      <w:r w:rsidRPr="006B1ED6">
        <w:rPr>
          <w:rFonts w:ascii="Cambria Math" w:hAnsi="Cambria Math" w:cs="Cambria Math"/>
          <w:sz w:val="28"/>
          <w:szCs w:val="28"/>
        </w:rPr>
        <w:t>⋅</w:t>
      </w:r>
      <w:r w:rsidRPr="006B1ED6">
        <w:rPr>
          <w:rFonts w:ascii="Times New Roman" w:hAnsi="Times New Roman" w:cs="Times New Roman"/>
          <w:sz w:val="28"/>
          <w:szCs w:val="28"/>
        </w:rPr>
        <w:t>10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-10</w:t>
      </w:r>
      <w:r w:rsidRPr="006B1ED6">
        <w:rPr>
          <w:rFonts w:ascii="Times New Roman" w:hAnsi="Times New Roman" w:cs="Times New Roman"/>
          <w:sz w:val="28"/>
          <w:szCs w:val="28"/>
        </w:rPr>
        <w:t xml:space="preserve"> при 25 °C), что обеспечивает практически полное осаждение сульфат-ионов при </w:t>
      </w:r>
      <w:r w:rsidR="00A41D7A" w:rsidRPr="006B1ED6">
        <w:rPr>
          <w:rFonts w:ascii="Times New Roman" w:hAnsi="Times New Roman" w:cs="Times New Roman"/>
          <w:sz w:val="28"/>
          <w:szCs w:val="28"/>
        </w:rPr>
        <w:t xml:space="preserve">строгом </w:t>
      </w:r>
      <w:r w:rsidRPr="006B1ED6">
        <w:rPr>
          <w:rFonts w:ascii="Times New Roman" w:hAnsi="Times New Roman" w:cs="Times New Roman"/>
          <w:sz w:val="28"/>
          <w:szCs w:val="28"/>
        </w:rPr>
        <w:t xml:space="preserve">соблюдении </w:t>
      </w:r>
      <w:r w:rsidR="00A41D7A" w:rsidRPr="006B1ED6">
        <w:rPr>
          <w:rFonts w:ascii="Times New Roman" w:hAnsi="Times New Roman" w:cs="Times New Roman"/>
          <w:sz w:val="28"/>
          <w:szCs w:val="28"/>
        </w:rPr>
        <w:t>условий проведения реакции</w:t>
      </w:r>
      <w:r w:rsidRPr="006B1ED6">
        <w:rPr>
          <w:rFonts w:ascii="Times New Roman" w:hAnsi="Times New Roman" w:cs="Times New Roman"/>
          <w:sz w:val="28"/>
          <w:szCs w:val="28"/>
        </w:rPr>
        <w:t>.</w:t>
      </w:r>
    </w:p>
    <w:p w:rsidR="001B38DB" w:rsidRPr="006B1ED6" w:rsidRDefault="001B38DB" w:rsidP="00C91F8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Для осаждения используется раствор хлорида бария (BaCl₂), который добавляют в исследуемую пробу при её предварительном подкислении раствором соляной кислоты (HCl). Осаждение проводиться при нагревании, что способствует формированию более крупных кристаллов BaSO₄, облегчающих последующую фильтрацию. Добавление осадителя осуществляется медленно, по каплям, при постоянном перемешивании, во избежание пересыщения раствора и образования коллоидных частиц. По завершении осаждения раствор выдерживают в тепле, обеспечивая созревание осадка </w:t>
      </w:r>
      <w:r w:rsidR="00C91F8F" w:rsidRPr="006B1ED6">
        <w:rPr>
          <w:rFonts w:ascii="Times New Roman" w:hAnsi="Times New Roman" w:cs="Times New Roman"/>
          <w:sz w:val="28"/>
          <w:szCs w:val="28"/>
        </w:rPr>
        <w:t>-</w:t>
      </w:r>
      <w:r w:rsidRPr="006B1ED6">
        <w:rPr>
          <w:rFonts w:ascii="Times New Roman" w:hAnsi="Times New Roman" w:cs="Times New Roman"/>
          <w:sz w:val="28"/>
          <w:szCs w:val="28"/>
        </w:rPr>
        <w:t xml:space="preserve"> процесс укрупнения частиц за счёт рекристаллизации.</w:t>
      </w:r>
    </w:p>
    <w:p w:rsidR="00ED22F1" w:rsidRPr="006B1ED6" w:rsidRDefault="001B38DB" w:rsidP="00C91F8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После фильтрации и тщательного промывания от хлоридов осадок сульфата бария подвергается сушке, а затем прокаливанию в муфельной печи. Прокаливание проводят в два этапа: сначала при температуре около 200°C для удаления влаги и обугливания фильтра, затем при температуре 600</w:t>
      </w:r>
      <w:r w:rsidR="00AC1E13" w:rsidRPr="006B1ED6">
        <w:rPr>
          <w:rFonts w:ascii="Times New Roman" w:hAnsi="Times New Roman" w:cs="Times New Roman"/>
          <w:sz w:val="28"/>
          <w:szCs w:val="28"/>
        </w:rPr>
        <w:t>-</w:t>
      </w:r>
      <w:r w:rsidRPr="006B1ED6">
        <w:rPr>
          <w:rFonts w:ascii="Times New Roman" w:hAnsi="Times New Roman" w:cs="Times New Roman"/>
          <w:sz w:val="28"/>
          <w:szCs w:val="28"/>
        </w:rPr>
        <w:t>700 °C до получения постоянной массы. Следует строго избегать превышения температуры 800°C, при которой возможно</w:t>
      </w:r>
      <w:r w:rsidR="00ED22F1" w:rsidRPr="006B1ED6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6B1ED6">
        <w:rPr>
          <w:rFonts w:ascii="Times New Roman" w:hAnsi="Times New Roman" w:cs="Times New Roman"/>
          <w:sz w:val="28"/>
          <w:szCs w:val="28"/>
        </w:rPr>
        <w:t xml:space="preserve"> разложение BaSO₄. </w:t>
      </w:r>
    </w:p>
    <w:p w:rsidR="00ED22F1" w:rsidRPr="006B1ED6" w:rsidRDefault="00ED22F1" w:rsidP="00C91F8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Во время прокаливания при оптимальной температуре сульфат бария может временно восстанавливаться углеродом из фильтровальной бумаги до </w:t>
      </w:r>
      <w:r w:rsidRPr="006B1ED6">
        <w:rPr>
          <w:rFonts w:ascii="Times New Roman" w:hAnsi="Times New Roman" w:cs="Times New Roman"/>
          <w:sz w:val="28"/>
          <w:szCs w:val="28"/>
        </w:rPr>
        <w:lastRenderedPageBreak/>
        <w:t>сульфида бария (BaS). Однако в условиях окислительной атмосферы последний вновь превращается в исходный сульфат, благодаря чему состав осадка в конечном итоге остаётся неизменным:</w:t>
      </w:r>
    </w:p>
    <w:p w:rsidR="00ED22F1" w:rsidRPr="006B1ED6" w:rsidRDefault="00ED22F1" w:rsidP="00C91F8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7A0D" w:rsidRPr="006B1ED6" w:rsidRDefault="00B47A0D" w:rsidP="00502C34">
      <w:pPr>
        <w:spacing w:after="0"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B1ED6">
        <w:rPr>
          <w:rFonts w:ascii="Times New Roman" w:hAnsi="Times New Roman" w:cs="Times New Roman"/>
          <w:sz w:val="28"/>
          <w:szCs w:val="28"/>
          <w:lang w:val="en-US"/>
        </w:rPr>
        <w:t>BaSO4​+2C→BaS+2CO2​↑</w:t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  <w:t>(2)</w:t>
      </w:r>
    </w:p>
    <w:p w:rsidR="00B47A0D" w:rsidRPr="00502C34" w:rsidRDefault="00B47A0D" w:rsidP="00502C3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B1ED6">
        <w:rPr>
          <w:rFonts w:ascii="Times New Roman" w:hAnsi="Times New Roman" w:cs="Times New Roman"/>
          <w:sz w:val="28"/>
          <w:szCs w:val="28"/>
          <w:lang w:val="en-US"/>
        </w:rPr>
        <w:t>BaS+2O2→BaSO4</w:t>
      </w:r>
      <w:r w:rsidR="00502C34" w:rsidRPr="001E418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  <w:t>(</w:t>
      </w:r>
      <w:r w:rsidR="00502C34" w:rsidRPr="001E418C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ED22F1" w:rsidRPr="006B1ED6" w:rsidRDefault="00ED22F1" w:rsidP="00B47A0D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B38DB" w:rsidRDefault="001B38DB" w:rsidP="00AB3E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После охлаждения осадка в эксикаторе и взвешивания рассчитывают массовую концентрацию сульфат-ионов в исследуемой пробе воды, используя соответствующий гравиметрический множитель (отношение молярной массы определяемого компонента к молярной массе осадка).</w:t>
      </w:r>
    </w:p>
    <w:p w:rsidR="00502C34" w:rsidRPr="00502C34" w:rsidRDefault="00502C34" w:rsidP="00AB3E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14"/>
          <w:szCs w:val="14"/>
        </w:rPr>
      </w:pPr>
    </w:p>
    <w:p w:rsidR="00E80596" w:rsidRPr="001E418C" w:rsidRDefault="00E80596" w:rsidP="00502C34">
      <w:pPr>
        <w:spacing w:after="0"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F 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2-</m:t>
                    </m:r>
                  </m:sup>
                </m:sSubSup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aSO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96,06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233,40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=0,4116</m:t>
        </m:r>
      </m:oMath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(4)</w:t>
      </w:r>
    </w:p>
    <w:p w:rsidR="00E80596" w:rsidRPr="006B1ED6" w:rsidRDefault="00E80596" w:rsidP="00AB3ED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170" w:rsidRPr="006B1ED6" w:rsidRDefault="00DF362F" w:rsidP="00DF362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Гравиметрическое определение сульфат-ионов применяется при анализе питьевой, природной и сточной воды, особенно в тех случаях, когда необходима высокая точность измерений без использования сложного оборудования.</w:t>
      </w:r>
    </w:p>
    <w:p w:rsidR="00DF362F" w:rsidRPr="00E973B9" w:rsidRDefault="00DF362F" w:rsidP="00DF362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D021E" w:rsidRPr="006B1ED6" w:rsidRDefault="000D021E" w:rsidP="00B7785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Необходимые реактивы, посуда и оборудование: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Раствор соляной кислоты, 1:1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Раствор хлорида бария с массовой долей 10 %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Раствор нитрата серебра (реактив для контроля на ионы хлорида)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Метиловый оранж (индикатор)</w:t>
      </w:r>
    </w:p>
    <w:p w:rsidR="00E958BE" w:rsidRPr="006B1ED6" w:rsidRDefault="00E958BE" w:rsidP="0000162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Колба плоскодонная, вместимость 500 см³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Стакан химический, вместимость 200 см³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Мерные пипетки на 0,2 см³, 1 см³, 2 см³ и 5 см³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Пипетки Мора на 50 см³ и 100 см³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Цилиндр мерный, вместимость 250 см³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Пробирка лабораторная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Воронка лабораторная (для фильтрования)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Тигли фарфоровые (для прокаливания осадка)</w:t>
      </w:r>
    </w:p>
    <w:p w:rsidR="00E958BE" w:rsidRPr="006B1ED6" w:rsidRDefault="00E958BE" w:rsidP="0000162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Фильтровальная бумага плотная беззольная (тип «синяя лента»)</w:t>
      </w:r>
    </w:p>
    <w:p w:rsidR="00BF4EE1" w:rsidRPr="006B1ED6" w:rsidRDefault="00E958BE" w:rsidP="00001622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Палочка стеклянная для перемешивания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Весы аналитические с ценой деления не более 0,1 мг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Электроплитка лабораторная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Сушильный шкаф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Муфельная печь</w:t>
      </w:r>
    </w:p>
    <w:p w:rsidR="00E958BE" w:rsidRPr="006B1ED6" w:rsidRDefault="00E958BE" w:rsidP="00E958BE">
      <w:pPr>
        <w:pStyle w:val="a7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Эксикатор</w:t>
      </w:r>
    </w:p>
    <w:p w:rsidR="00EE1421" w:rsidRPr="006B1ED6" w:rsidRDefault="00EE1421" w:rsidP="00B7785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Ход определения</w:t>
      </w:r>
    </w:p>
    <w:p w:rsidR="00176648" w:rsidRPr="006B1ED6" w:rsidRDefault="00BF4EE1" w:rsidP="00BF4EE1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Качественная реакция на сульфат-ион.</w:t>
      </w:r>
    </w:p>
    <w:p w:rsidR="00915385" w:rsidRPr="006B1ED6" w:rsidRDefault="00915385" w:rsidP="00915385">
      <w:pPr>
        <w:spacing w:after="0" w:line="276" w:lineRule="auto"/>
        <w:ind w:left="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Перед выполнением количественного анализа необходимо убедиться в наличии сульфат-ионов в исследуемой пробе воды. С этой целью проводят качественную реакцию, результаты которой также позволяют ориентировочно оценить концентрацию ионов и выбрать соответствующий объём пробы.</w:t>
      </w:r>
    </w:p>
    <w:p w:rsidR="00915385" w:rsidRPr="006B1ED6" w:rsidRDefault="00915385" w:rsidP="00915385">
      <w:pPr>
        <w:spacing w:after="0" w:line="276" w:lineRule="auto"/>
        <w:ind w:left="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Для проведения пробы в пробирку помещают 5 см³ водной вытяжки, подкисляют её 5–7 каплями раствора соляной кислоты (1:1), после чего добавляют 0,5 см³ 10%-ного раствора хлорида бария. При наличии сульфат-ионов в растворе выпадает белый осадок сульфата бария. Если образуется слабая муть, это свидетельствует о содержании ионов в пределах 10–100 мг/дм³, тогда как появление плотной, быстро оседающей мути указывает на более высокую концентрацию - от 100 до 500 мг/дм³.</w:t>
      </w:r>
    </w:p>
    <w:p w:rsidR="00915385" w:rsidRPr="006B1ED6" w:rsidRDefault="00915385" w:rsidP="00915385">
      <w:pPr>
        <w:spacing w:after="0" w:line="276" w:lineRule="auto"/>
        <w:ind w:left="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На основании результатов пробы выбирают объём пробы для анализа, используя данные таблицы 1. </w:t>
      </w:r>
    </w:p>
    <w:p w:rsidR="007E611C" w:rsidRPr="006B1ED6" w:rsidRDefault="00530FA3" w:rsidP="006A4F65">
      <w:pPr>
        <w:spacing w:after="0" w:line="276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Таблица 1 </w:t>
      </w:r>
    </w:p>
    <w:tbl>
      <w:tblPr>
        <w:tblStyle w:val="af1"/>
        <w:tblW w:w="0" w:type="auto"/>
        <w:tblInd w:w="60" w:type="dxa"/>
        <w:tblLook w:val="04A0"/>
      </w:tblPr>
      <w:tblGrid>
        <w:gridCol w:w="4672"/>
        <w:gridCol w:w="4673"/>
      </w:tblGrid>
      <w:tr w:rsidR="007E611C" w:rsidRPr="006B1ED6" w:rsidTr="007E611C">
        <w:tc>
          <w:tcPr>
            <w:tcW w:w="4672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Предполагаемое содержание сульфат-ионов, мг/дм</w:t>
            </w:r>
            <w:r w:rsidRPr="00C62E8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673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Объем пробы воды, см</w:t>
            </w:r>
            <w:r w:rsidRPr="00C62E8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E611C" w:rsidRPr="006B1ED6" w:rsidTr="007E611C">
        <w:tc>
          <w:tcPr>
            <w:tcW w:w="4672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От 20 до 100</w:t>
            </w:r>
            <w:r w:rsidR="008E105A" w:rsidRPr="00C62E80">
              <w:rPr>
                <w:rFonts w:ascii="Times New Roman" w:hAnsi="Times New Roman" w:cs="Times New Roman"/>
              </w:rPr>
              <w:t>включ.</w:t>
            </w:r>
          </w:p>
        </w:tc>
        <w:tc>
          <w:tcPr>
            <w:tcW w:w="4673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250</w:t>
            </w:r>
          </w:p>
        </w:tc>
      </w:tr>
      <w:tr w:rsidR="007E611C" w:rsidRPr="006B1ED6" w:rsidTr="007E611C">
        <w:tc>
          <w:tcPr>
            <w:tcW w:w="4672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Св.100 до 250</w:t>
            </w:r>
            <w:r w:rsidR="008E105A" w:rsidRPr="00C62E80">
              <w:rPr>
                <w:rFonts w:ascii="Times New Roman" w:hAnsi="Times New Roman" w:cs="Times New Roman"/>
              </w:rPr>
              <w:t>включ.</w:t>
            </w:r>
          </w:p>
        </w:tc>
        <w:tc>
          <w:tcPr>
            <w:tcW w:w="4673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100</w:t>
            </w:r>
          </w:p>
        </w:tc>
      </w:tr>
      <w:tr w:rsidR="007E611C" w:rsidRPr="006B1ED6" w:rsidTr="007E611C">
        <w:tc>
          <w:tcPr>
            <w:tcW w:w="4672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Св. 250 до 500</w:t>
            </w:r>
            <w:r w:rsidR="008E105A" w:rsidRPr="00C62E80">
              <w:rPr>
                <w:rFonts w:ascii="Times New Roman" w:hAnsi="Times New Roman" w:cs="Times New Roman"/>
              </w:rPr>
              <w:t>включ.</w:t>
            </w:r>
          </w:p>
        </w:tc>
        <w:tc>
          <w:tcPr>
            <w:tcW w:w="4673" w:type="dxa"/>
          </w:tcPr>
          <w:p w:rsidR="007E611C" w:rsidRPr="00C62E80" w:rsidRDefault="007E611C" w:rsidP="008E10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62E80">
              <w:rPr>
                <w:rFonts w:ascii="Times New Roman" w:hAnsi="Times New Roman" w:cs="Times New Roman"/>
              </w:rPr>
              <w:t>50</w:t>
            </w:r>
          </w:p>
        </w:tc>
      </w:tr>
    </w:tbl>
    <w:p w:rsidR="00E968A8" w:rsidRPr="006B1ED6" w:rsidRDefault="00E968A8" w:rsidP="006371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20A36" w:rsidRPr="006B1ED6" w:rsidRDefault="00520A36" w:rsidP="00520A36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D340C" w:rsidRPr="006B1ED6">
        <w:rPr>
          <w:rFonts w:ascii="Times New Roman" w:hAnsi="Times New Roman" w:cs="Times New Roman"/>
          <w:b/>
          <w:bCs/>
          <w:sz w:val="28"/>
          <w:szCs w:val="28"/>
        </w:rPr>
        <w:t>саждение</w:t>
      </w:r>
      <w:r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 сульфат-ио</w:t>
      </w:r>
      <w:r w:rsidR="003D340C" w:rsidRPr="006B1ED6">
        <w:rPr>
          <w:rFonts w:ascii="Times New Roman" w:hAnsi="Times New Roman" w:cs="Times New Roman"/>
          <w:b/>
          <w:bCs/>
          <w:sz w:val="28"/>
          <w:szCs w:val="28"/>
        </w:rPr>
        <w:t>нов</w:t>
      </w:r>
    </w:p>
    <w:p w:rsidR="003D340C" w:rsidRPr="006B1ED6" w:rsidRDefault="003D340C" w:rsidP="003D340C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Аликвоту исследуемой воды соответствующего объёма переносят в химический стакан объёмом 200 см³. Раствор подкисляют раствором HCl до появления характерной розовой окраски в присутствии индикатора метилового оранжа, затем добавляют ещё 1 см³ HCl для исключения возможности осаждения других солей бария. Избытка кислоты следует избегать, так как это может привести к увеличению растворимости BaSO₄ и снижению точности анализа.</w:t>
      </w:r>
    </w:p>
    <w:p w:rsidR="003D340C" w:rsidRPr="006B1ED6" w:rsidRDefault="003D340C" w:rsidP="003D340C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Раствор доводят до кипения и в горячий раствор при постоянном перемешивании стеклянной палочкой осторожно по каплям добавляют 3 см³ горячего 10%-ного раствора хлорида бария. При осаждении важно избегать соприкосновения палочки со стенками и дном стакана, чтобы предотвратить прилипания осадка.</w:t>
      </w:r>
    </w:p>
    <w:p w:rsidR="003D340C" w:rsidRDefault="003D340C" w:rsidP="003D340C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После добавления всего объема осадителя раствор кипятят ещё 2–3 минуты, затем накрывают часовым стеклом и оставляют в тёплом месте на 1 час для завершения процесса созревания осадка.</w:t>
      </w:r>
    </w:p>
    <w:p w:rsidR="00502C34" w:rsidRPr="006B1ED6" w:rsidRDefault="00502C34" w:rsidP="003D340C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8B5C2F" w:rsidRPr="006B1ED6" w:rsidRDefault="008B5C2F" w:rsidP="008B5C2F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Проверка полноты осаждения</w:t>
      </w:r>
    </w:p>
    <w:p w:rsidR="00FC392B" w:rsidRPr="006B1ED6" w:rsidRDefault="00FC392B" w:rsidP="00FC392B">
      <w:pPr>
        <w:spacing w:after="0"/>
        <w:ind w:left="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Перед фильтрованием необходимо убедиться в завершённости осаждения. Для этого к надосадочной жидкости аккуратно приливают 2–3 капли раствора хлорида бария. Отсутствие помутнения свидетельствует о полном осаждении. При появлении мути или осадка к раствору добавляют ещё 0,2 см³ BaCl₂, перемешивают, выдерживают и повторяют проверку.</w:t>
      </w:r>
    </w:p>
    <w:p w:rsidR="00C000F6" w:rsidRPr="006B1ED6" w:rsidRDefault="00C000F6" w:rsidP="00C000F6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Фильтрование и промывка осадка</w:t>
      </w:r>
    </w:p>
    <w:p w:rsidR="00FF4F06" w:rsidRPr="006B1ED6" w:rsidRDefault="00FF4F06" w:rsidP="00FF4F06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После подтверждения полноты осаждения проводят фильтрование через плотный беззольный фильтр </w:t>
      </w:r>
      <w:r w:rsidR="00D72D48" w:rsidRPr="006B1ED6">
        <w:rPr>
          <w:rFonts w:ascii="Times New Roman" w:hAnsi="Times New Roman" w:cs="Times New Roman"/>
          <w:sz w:val="28"/>
          <w:szCs w:val="28"/>
        </w:rPr>
        <w:t>«</w:t>
      </w:r>
      <w:r w:rsidRPr="006B1ED6">
        <w:rPr>
          <w:rFonts w:ascii="Times New Roman" w:hAnsi="Times New Roman" w:cs="Times New Roman"/>
          <w:sz w:val="28"/>
          <w:szCs w:val="28"/>
        </w:rPr>
        <w:t>синяя лента</w:t>
      </w:r>
      <w:r w:rsidR="00D72D48" w:rsidRPr="006B1ED6">
        <w:rPr>
          <w:rFonts w:ascii="Times New Roman" w:hAnsi="Times New Roman" w:cs="Times New Roman"/>
          <w:sz w:val="28"/>
          <w:szCs w:val="28"/>
        </w:rPr>
        <w:t>»</w:t>
      </w:r>
      <w:r w:rsidRPr="006B1ED6">
        <w:rPr>
          <w:rFonts w:ascii="Times New Roman" w:hAnsi="Times New Roman" w:cs="Times New Roman"/>
          <w:sz w:val="28"/>
          <w:szCs w:val="28"/>
        </w:rPr>
        <w:t>. Перед использованием фильтр смачивают 2–3 порциями кипящей дистиллированной воды, что позволяет набухнуть волокнам бумаги и уменьшить диаметр пор, повышая эффективность задерживания осадка.</w:t>
      </w:r>
    </w:p>
    <w:p w:rsidR="00FF4F06" w:rsidRPr="006B1ED6" w:rsidRDefault="0094699D" w:rsidP="0094699D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Надосадочную жидкость</w:t>
      </w:r>
      <w:r w:rsidR="00FF4F06" w:rsidRPr="006B1ED6">
        <w:rPr>
          <w:rFonts w:ascii="Times New Roman" w:hAnsi="Times New Roman" w:cs="Times New Roman"/>
          <w:sz w:val="28"/>
          <w:szCs w:val="28"/>
        </w:rPr>
        <w:t xml:space="preserve"> сливают по стеклянной палочке через фильтр методом декантации, стараясь не взмучивать осадок. При этом объём жидкости в воронке не должен превышать половины её объёма. Конец стеклянной палочки при сливании располагают у боковой стенки фильтра, не касаясь его.</w:t>
      </w:r>
    </w:p>
    <w:p w:rsidR="00FF4F06" w:rsidRPr="006B1ED6" w:rsidRDefault="00FF4F06" w:rsidP="0094699D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Далее переходят к промыванию осадка. В стакан добавляют 20 см³ горячей дистиллированной воды, слегка подкисленной HCl, осадок перемешивают стеклянной палочкой, дают ему осесть и вновь сливают надосадочную жидкость через фильтр. Операцию повторяют 2–3 раза. После последней порции промывной жидкости осадок переносят на фильтр. Частицы, прилипшие к стенкам стакана, собирают кусочком фильтровальной бумаги с помощью стеклянной палочки. Палочку затем тщательно обтирают другим кусочком фильтра, оба кусочка помещают в воронку.</w:t>
      </w:r>
    </w:p>
    <w:p w:rsidR="00FF4F06" w:rsidRPr="006B1ED6" w:rsidRDefault="00FF4F06" w:rsidP="00192952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Завершающее промывание проводят горячей дистиллированной водой, подкисленной HCl, небольшими порциями, до полного удаления хлорид-ионов. Контроль проводят следующим образом: несколько капель фильтрата помещают на часовое стекло и прибавляют раствор нитрата серебра. При отсутствии помутнения промывание считается завершённым.</w:t>
      </w:r>
    </w:p>
    <w:p w:rsidR="00C000F6" w:rsidRPr="006B1ED6" w:rsidRDefault="00340B73" w:rsidP="00C000F6">
      <w:pPr>
        <w:pStyle w:val="a7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Высушивание и прокаливание осадка</w:t>
      </w:r>
    </w:p>
    <w:p w:rsidR="00115ED5" w:rsidRPr="006B1ED6" w:rsidRDefault="00115ED5" w:rsidP="00115ED5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Фильтр с осадком подсушивают в сушильном шкафу при температуре 100 °C в течение 10-15 минут. Пересушивания следует избегать, так как это приводит к хрупкости фильтровальной бумаги и затрудняет её дальнейшее извлечение. </w:t>
      </w:r>
    </w:p>
    <w:p w:rsidR="00115ED5" w:rsidRPr="006B1ED6" w:rsidRDefault="00A55207" w:rsidP="00115ED5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Подсушенный фильтр с осадком извлекают из воронки за верхний край, свертывают пакетиком и помещают в заранее доведенный до постоянной массы и взвешенный тигель конусом вниз. Затем тигель помещают в </w:t>
      </w:r>
      <w:r w:rsidRPr="006B1ED6">
        <w:rPr>
          <w:rFonts w:ascii="Times New Roman" w:hAnsi="Times New Roman" w:cs="Times New Roman"/>
          <w:sz w:val="28"/>
          <w:szCs w:val="28"/>
        </w:rPr>
        <w:lastRenderedPageBreak/>
        <w:t>муфельную печь при температуре 200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B1ED6">
        <w:rPr>
          <w:rFonts w:ascii="Times New Roman" w:hAnsi="Times New Roman" w:cs="Times New Roman"/>
          <w:sz w:val="28"/>
          <w:szCs w:val="28"/>
        </w:rPr>
        <w:t xml:space="preserve">С для обугливания (фильтр должен обугливаться, но не гореть). </w:t>
      </w:r>
      <w:r w:rsidR="00115ED5" w:rsidRPr="006B1ED6">
        <w:rPr>
          <w:rFonts w:ascii="Times New Roman" w:hAnsi="Times New Roman" w:cs="Times New Roman"/>
          <w:sz w:val="28"/>
          <w:szCs w:val="28"/>
        </w:rPr>
        <w:t>После завершения обугливания температуру в муфельной печи повышают до 600-700 °C и проводят прокаливание в течение 30 минут. При превышении заданного температурного интервала возможно разложение BaSO₄, поэтому температурный режим должен строго контролироваться.</w:t>
      </w:r>
    </w:p>
    <w:p w:rsidR="004565D9" w:rsidRPr="006B1ED6" w:rsidRDefault="00115ED5" w:rsidP="00115ED5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 завершении прокаливания тигель переносят в эксикатор и охлаждают до комнатной температуры. После охлаждения тигель взвешивают на аналитических весах. Прокаливание, охлаждение и взвешивание повторяют до достижения постоянной массы. Разность между последовательными взвешиваниями не должна превышать 1 мг.</w:t>
      </w:r>
    </w:p>
    <w:p w:rsidR="00115ED5" w:rsidRPr="006B1ED6" w:rsidRDefault="00115ED5" w:rsidP="00115ED5">
      <w:pPr>
        <w:spacing w:after="0"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4565D9" w:rsidRPr="006B1ED6" w:rsidRDefault="004565D9" w:rsidP="00A5520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Обработка результатов</w:t>
      </w:r>
    </w:p>
    <w:p w:rsidR="00B140AD" w:rsidRPr="006B1ED6" w:rsidRDefault="00E6119A" w:rsidP="00E6119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Массовую концентрацию сульфат-ионов X (мг/дм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B1ED6">
        <w:rPr>
          <w:rFonts w:ascii="Times New Roman" w:hAnsi="Times New Roman" w:cs="Times New Roman"/>
          <w:sz w:val="28"/>
          <w:szCs w:val="28"/>
        </w:rPr>
        <w:t>) рассчитывают по формуле:</w:t>
      </w:r>
      <w:r w:rsidRPr="006B1ED6">
        <w:rPr>
          <w:rFonts w:ascii="Times New Roman" w:hAnsi="Times New Roman" w:cs="Times New Roman"/>
          <w:sz w:val="28"/>
          <w:szCs w:val="28"/>
        </w:rPr>
        <w:cr/>
      </w:r>
    </w:p>
    <w:p w:rsidR="00BF4EE1" w:rsidRDefault="00E6119A" w:rsidP="00502C34">
      <w:pPr>
        <w:spacing w:after="0" w:line="276" w:lineRule="auto"/>
        <w:ind w:left="60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X 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(а -b)∙ F∙ 1000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den>
        </m:f>
      </m:oMath>
      <w:r w:rsidR="00502C3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(5)</w:t>
      </w:r>
    </w:p>
    <w:p w:rsidR="00502C34" w:rsidRPr="001E418C" w:rsidRDefault="00502C34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E6119A" w:rsidRPr="006B1ED6" w:rsidRDefault="00E6119A" w:rsidP="00BF4EE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где а – </w:t>
      </w:r>
      <w:r w:rsidR="009A0CC1" w:rsidRPr="006B1ED6">
        <w:rPr>
          <w:rFonts w:ascii="Times New Roman" w:eastAsiaTheme="minorEastAsia" w:hAnsi="Times New Roman" w:cs="Times New Roman"/>
          <w:sz w:val="28"/>
          <w:szCs w:val="28"/>
        </w:rPr>
        <w:t>масса тигля с осадком, мг;</w:t>
      </w:r>
    </w:p>
    <w:p w:rsidR="00E6119A" w:rsidRPr="006B1ED6" w:rsidRDefault="00E6119A" w:rsidP="00BF4EE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9A0CC1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масса пустого тигля, мг;</w:t>
      </w:r>
    </w:p>
    <w:p w:rsidR="009A0CC1" w:rsidRPr="006B1ED6" w:rsidRDefault="009A0CC1" w:rsidP="00BF4EE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32634" w:rsidRPr="006B1ED6">
        <w:rPr>
          <w:rFonts w:ascii="Times New Roman" w:eastAsiaTheme="minorEastAsia" w:hAnsi="Times New Roman" w:cs="Times New Roman"/>
          <w:sz w:val="28"/>
          <w:szCs w:val="28"/>
        </w:rPr>
        <w:t>объем пробы, взятой на анализ, см</w:t>
      </w:r>
      <w:r w:rsidR="00932634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932634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6119A" w:rsidRPr="006B1ED6" w:rsidRDefault="009A0CC1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– гравиметрический множитель (фактор)</w:t>
      </w:r>
      <w:r w:rsidR="00502C3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02C34" w:rsidRDefault="00502C34" w:rsidP="008D6098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8D6098" w:rsidRPr="006B1ED6" w:rsidRDefault="008D6098" w:rsidP="008D6098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Результаты анализа оформляются в виде таблице 2.</w:t>
      </w:r>
    </w:p>
    <w:p w:rsidR="005265B6" w:rsidRPr="006B1ED6" w:rsidRDefault="005265B6" w:rsidP="008D6098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Таблица 2 </w:t>
      </w:r>
    </w:p>
    <w:tbl>
      <w:tblPr>
        <w:tblStyle w:val="af1"/>
        <w:tblW w:w="0" w:type="auto"/>
        <w:tblInd w:w="60" w:type="dxa"/>
        <w:tblLook w:val="04A0"/>
      </w:tblPr>
      <w:tblGrid>
        <w:gridCol w:w="1157"/>
        <w:gridCol w:w="1092"/>
        <w:gridCol w:w="1150"/>
        <w:gridCol w:w="1695"/>
        <w:gridCol w:w="1695"/>
        <w:gridCol w:w="1088"/>
        <w:gridCol w:w="1634"/>
      </w:tblGrid>
      <w:tr w:rsidR="008B3910" w:rsidRPr="006B1ED6" w:rsidTr="003636B4">
        <w:tc>
          <w:tcPr>
            <w:tcW w:w="1384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№ образца</w:t>
            </w:r>
          </w:p>
        </w:tc>
        <w:tc>
          <w:tcPr>
            <w:tcW w:w="1355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Объём пробы, см³</w:t>
            </w:r>
          </w:p>
        </w:tc>
        <w:tc>
          <w:tcPr>
            <w:tcW w:w="1381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Масса пустого тигля, г</w:t>
            </w:r>
          </w:p>
        </w:tc>
        <w:tc>
          <w:tcPr>
            <w:tcW w:w="1140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Масса тигля с осадком, 1-е прокаливание, г</w:t>
            </w:r>
          </w:p>
        </w:tc>
        <w:tc>
          <w:tcPr>
            <w:tcW w:w="1140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Масса тигля с осадком, 2-е прокаливание, г</w:t>
            </w:r>
          </w:p>
        </w:tc>
        <w:tc>
          <w:tcPr>
            <w:tcW w:w="1354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lang w:val="en-US"/>
              </w:rPr>
            </w:pPr>
            <w:r w:rsidRPr="00A379DD">
              <w:rPr>
                <w:rFonts w:ascii="Times New Roman" w:eastAsiaTheme="minorEastAsia" w:hAnsi="Times New Roman" w:cs="Times New Roman"/>
                <w:iCs/>
              </w:rPr>
              <w:t>Масса осадка BaSO₄, г</w:t>
            </w:r>
          </w:p>
        </w:tc>
        <w:tc>
          <w:tcPr>
            <w:tcW w:w="1531" w:type="dxa"/>
            <w:vAlign w:val="center"/>
          </w:tcPr>
          <w:p w:rsidR="008B3910" w:rsidRPr="00A379DD" w:rsidRDefault="008B3910" w:rsidP="003636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379DD">
              <w:rPr>
                <w:rFonts w:ascii="Times New Roman" w:eastAsiaTheme="minorEastAsia" w:hAnsi="Times New Roman" w:cs="Times New Roman"/>
              </w:rPr>
              <w:t>Массовая концентрация SO₄²⁻, мг/дм³</w:t>
            </w:r>
          </w:p>
        </w:tc>
      </w:tr>
      <w:tr w:rsidR="008B3910" w:rsidRPr="006B1ED6" w:rsidTr="008B3910">
        <w:tc>
          <w:tcPr>
            <w:tcW w:w="1384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  <w:r w:rsidRPr="006B1ED6"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355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81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40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40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31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</w:tr>
      <w:tr w:rsidR="008B3910" w:rsidRPr="006B1ED6" w:rsidTr="008B3910">
        <w:tc>
          <w:tcPr>
            <w:tcW w:w="1384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  <w:r w:rsidRPr="006B1ED6"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1355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81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40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140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531" w:type="dxa"/>
          </w:tcPr>
          <w:p w:rsidR="008B3910" w:rsidRPr="006B1ED6" w:rsidRDefault="008B391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  <w:sz w:val="28"/>
                <w:szCs w:val="28"/>
              </w:rPr>
            </w:pPr>
          </w:p>
        </w:tc>
      </w:tr>
    </w:tbl>
    <w:p w:rsidR="00A379DD" w:rsidRDefault="00A379D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</w:p>
    <w:p w:rsidR="00EE5468" w:rsidRPr="006B1ED6" w:rsidRDefault="00340EDF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340EDF" w:rsidRPr="006B1ED6" w:rsidRDefault="00340EDF" w:rsidP="00340EDF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Почему осаждение BaSO₄ проводят в кислой среде?</w:t>
      </w:r>
    </w:p>
    <w:p w:rsidR="00340EDF" w:rsidRPr="006B1ED6" w:rsidRDefault="00340EDF" w:rsidP="00340EDF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Как проверить полноту осаждения сульфатов?</w:t>
      </w:r>
    </w:p>
    <w:p w:rsidR="00340EDF" w:rsidRPr="006B1ED6" w:rsidRDefault="00340EDF" w:rsidP="00340EDF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Почему важно промывать осадок до отсутствия ионов Cl⁻?</w:t>
      </w:r>
    </w:p>
    <w:p w:rsidR="00340EDF" w:rsidRPr="006B1ED6" w:rsidRDefault="00340EDF" w:rsidP="00340EDF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Как влияет температура прокаливания на массу осадка?</w:t>
      </w:r>
    </w:p>
    <w:p w:rsidR="00340EDF" w:rsidRPr="006B1ED6" w:rsidRDefault="00340EDF" w:rsidP="00340EDF">
      <w:pPr>
        <w:pStyle w:val="a7"/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Назовите возможные источники погрешностей данного метода и способы их минимизации.</w:t>
      </w:r>
    </w:p>
    <w:p w:rsidR="00165200" w:rsidRPr="00A379DD" w:rsidRDefault="00165200" w:rsidP="00A379DD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202186460"/>
      <w:r w:rsidRPr="00A379D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№2</w:t>
      </w:r>
      <w:bookmarkEnd w:id="13"/>
    </w:p>
    <w:p w:rsidR="00165200" w:rsidRPr="006B1ED6" w:rsidRDefault="00165200" w:rsidP="0016520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Определение содержания карбоната кальция в почвенных образцах методом обратного титрования</w:t>
      </w:r>
    </w:p>
    <w:p w:rsidR="00165200" w:rsidRPr="006B1ED6" w:rsidRDefault="00165200" w:rsidP="00FB1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C94" w:rsidRPr="006B1ED6" w:rsidRDefault="00586C94" w:rsidP="00586C94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Карбонаты в почве, преимущественно карбонат кальция (CaCO₃), оказывают значительное влияние на кислотно-щелочной режим и химический состав почв. Они участвуют в формировании буферных свойств, способствуют нейтрализации поступающих кислот и влияют на доступность элементов питания.</w:t>
      </w:r>
    </w:p>
    <w:p w:rsidR="00586C94" w:rsidRPr="006B1ED6" w:rsidRDefault="00586C94" w:rsidP="00586C94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При взаимодействии с кислотами карбонаты разлагаются с образованием растворимой соли, воды и углекислого газа:</w:t>
      </w:r>
    </w:p>
    <w:p w:rsidR="00646E38" w:rsidRPr="006B1ED6" w:rsidRDefault="00646E38" w:rsidP="00646E38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4F7A41" w:rsidRPr="00502C34" w:rsidRDefault="00646E38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CaCO3​+2HCl→CaCl2​+CO2​↑+H2​O</w:t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02C34" w:rsidRPr="00502C34">
        <w:rPr>
          <w:rFonts w:ascii="Times New Roman" w:hAnsi="Times New Roman" w:cs="Times New Roman"/>
          <w:sz w:val="28"/>
          <w:szCs w:val="28"/>
          <w:lang w:val="en-US"/>
        </w:rPr>
        <w:tab/>
        <w:t>(6)</w:t>
      </w:r>
    </w:p>
    <w:p w:rsidR="00646E38" w:rsidRPr="006B1ED6" w:rsidRDefault="00646E38" w:rsidP="00646E38">
      <w:pPr>
        <w:spacing w:after="0" w:line="276" w:lineRule="auto"/>
        <w:ind w:left="60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</w:p>
    <w:p w:rsidR="00646E38" w:rsidRPr="006B1ED6" w:rsidRDefault="00646E38" w:rsidP="00646E38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Содержание CaCO₃ может служить индикатором щелочности и потенциальной засолённости почвы. Избыточное количество карбонатов (особенно в сочетании с солями натрия) может ухудшать агрономические свойства почвы: снижать проницаемость, ухудшать структуру и доступность элементов питания. С другой стороны, недостаток карбонатов в кислых почвах может сопровождаться повышенной подвижностью тяжелых металлов (например, Al³⁺ и Mn²⁺), что также негативно отражается на росте растений.</w:t>
      </w:r>
    </w:p>
    <w:p w:rsidR="00586C94" w:rsidRPr="006B1ED6" w:rsidRDefault="00646E38" w:rsidP="00646E38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Методика обратного титрования позволяет определить содержание карбонатных соединений в почве на основании их способности нейтрализовать кислоту. Сначала к навеске почвы добавляют известный избыток раствора соляной кислоты, достаточный для полного взаимодействия с карбонатами. После завершения реакции не вступившая в реакцию часть кислоты определяется титрованием раствором гидроксида натрия. </w:t>
      </w:r>
      <w:r w:rsidR="00586C94" w:rsidRPr="006B1ED6">
        <w:rPr>
          <w:rFonts w:ascii="Times New Roman" w:eastAsiaTheme="minorEastAsia" w:hAnsi="Times New Roman" w:cs="Times New Roman"/>
          <w:iCs/>
          <w:sz w:val="28"/>
          <w:szCs w:val="28"/>
        </w:rPr>
        <w:t>Разность между добавленной и прореагировавшей кислотой используется для расчёта содержания карбоната кальция в образце.</w:t>
      </w:r>
    </w:p>
    <w:p w:rsidR="004F7A41" w:rsidRPr="006B1ED6" w:rsidRDefault="00586C94" w:rsidP="00AC2281">
      <w:pPr>
        <w:spacing w:after="0" w:line="276" w:lineRule="auto"/>
        <w:ind w:left="60" w:firstLine="648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Метод отличается простотой, воспроизводимостью и широко применяется для быстрой оценки щелочного запаса карбонатных почв в агрохимическом мониторинге, при мелиорации и в экологических исследованиях.</w:t>
      </w:r>
    </w:p>
    <w:p w:rsidR="00586C94" w:rsidRDefault="00586C94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A379DD" w:rsidRDefault="00A379D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A379DD" w:rsidRDefault="00A379D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C62E80" w:rsidRDefault="00C62E80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591D4F" w:rsidRPr="006B1ED6" w:rsidRDefault="00591D4F" w:rsidP="00591D4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Необходимые реактивы, посуда и оборудование:</w:t>
      </w:r>
    </w:p>
    <w:p w:rsidR="004F7A41" w:rsidRPr="006B1ED6" w:rsidRDefault="00E41855" w:rsidP="00001622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Раствор соляной кислот, 0,1 М</w:t>
      </w:r>
    </w:p>
    <w:p w:rsidR="004F7A41" w:rsidRPr="006B1ED6" w:rsidRDefault="00E41855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4F7A41" w:rsidRPr="006B1ED6">
        <w:rPr>
          <w:rFonts w:ascii="Times New Roman" w:hAnsi="Times New Roman" w:cs="Times New Roman"/>
          <w:i/>
          <w:iCs/>
          <w:sz w:val="28"/>
          <w:szCs w:val="28"/>
        </w:rPr>
        <w:t>аствор гидроксида натрия</w:t>
      </w:r>
      <w:r w:rsidRPr="006B1ED6">
        <w:rPr>
          <w:rFonts w:ascii="Times New Roman" w:hAnsi="Times New Roman" w:cs="Times New Roman"/>
          <w:i/>
          <w:iCs/>
          <w:sz w:val="28"/>
          <w:szCs w:val="28"/>
        </w:rPr>
        <w:t>, 0,1 М</w:t>
      </w:r>
    </w:p>
    <w:p w:rsidR="004F7A41" w:rsidRPr="006B1ED6" w:rsidRDefault="004F7A41" w:rsidP="00001622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Фенолфталеин (индикатор)</w:t>
      </w:r>
    </w:p>
    <w:p w:rsidR="00591D4F" w:rsidRPr="006B1ED6" w:rsidRDefault="004F7A41" w:rsidP="00001622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Лакмусовая бумага (или универсальный индикатор)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Колбы конические вместимостью 250 см³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Пипетки Мора на 25 см³ и 50 см³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Бюретка на 25 см³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Воронка с фильтром (складчатая фильтровальная бумага)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Весы аналитические с точностью до 0,1 мг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Шейкер или магнитная мешалка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Стаканчики химические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Стеклянная палочка</w:t>
      </w:r>
    </w:p>
    <w:p w:rsidR="004F7A41" w:rsidRPr="006B1ED6" w:rsidRDefault="004F7A41" w:rsidP="004F7A41">
      <w:pPr>
        <w:pStyle w:val="a7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i/>
          <w:iCs/>
          <w:sz w:val="28"/>
          <w:szCs w:val="28"/>
        </w:rPr>
        <w:t>Сито с диаметром отверстий 1 мм</w:t>
      </w:r>
    </w:p>
    <w:p w:rsidR="004F7A41" w:rsidRPr="006B1ED6" w:rsidRDefault="004F7A41" w:rsidP="004F7A41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6CEA" w:rsidRPr="006B1ED6" w:rsidRDefault="00FB1530" w:rsidP="00E66CE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определения</w:t>
      </w:r>
    </w:p>
    <w:p w:rsidR="00D85310" w:rsidRPr="006B1ED6" w:rsidRDefault="00D85310" w:rsidP="00D85310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Подготовка почвы к анализу</w:t>
      </w:r>
    </w:p>
    <w:p w:rsidR="00586C94" w:rsidRPr="006B1ED6" w:rsidRDefault="00586C94" w:rsidP="00AA561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Почву доводят до воздушно-сухого состояния и просеивают через сито с отверстиями 1 мм.</w:t>
      </w:r>
    </w:p>
    <w:p w:rsidR="00942BF1" w:rsidRPr="006B1ED6" w:rsidRDefault="00942BF1" w:rsidP="00AA5614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Приготовление вытяжки </w:t>
      </w:r>
    </w:p>
    <w:p w:rsidR="00AA5614" w:rsidRPr="006B1ED6" w:rsidRDefault="00AA5614" w:rsidP="00AA5614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На аналитических весах взвешивают навеску массой 10,000</w:t>
      </w:r>
      <w:r w:rsidR="003978C9" w:rsidRPr="006B1ED6">
        <w:rPr>
          <w:rFonts w:ascii="Times New Roman" w:hAnsi="Times New Roman" w:cs="Times New Roman"/>
          <w:sz w:val="28"/>
          <w:szCs w:val="28"/>
        </w:rPr>
        <w:t>0</w:t>
      </w:r>
      <w:r w:rsidRPr="006B1ED6">
        <w:rPr>
          <w:rFonts w:ascii="Times New Roman" w:hAnsi="Times New Roman" w:cs="Times New Roman"/>
          <w:sz w:val="28"/>
          <w:szCs w:val="28"/>
        </w:rPr>
        <w:t xml:space="preserve"> г</w:t>
      </w:r>
      <w:r w:rsidR="00586C94" w:rsidRPr="006B1ED6">
        <w:rPr>
          <w:rFonts w:ascii="Times New Roman" w:hAnsi="Times New Roman" w:cs="Times New Roman"/>
          <w:sz w:val="28"/>
          <w:szCs w:val="28"/>
        </w:rPr>
        <w:t xml:space="preserve">, </w:t>
      </w:r>
      <w:r w:rsidRPr="006B1ED6">
        <w:rPr>
          <w:rFonts w:ascii="Times New Roman" w:hAnsi="Times New Roman" w:cs="Times New Roman"/>
          <w:sz w:val="28"/>
          <w:szCs w:val="28"/>
        </w:rPr>
        <w:t xml:space="preserve">переносят </w:t>
      </w:r>
      <w:r w:rsidR="00586C94" w:rsidRPr="006B1ED6">
        <w:rPr>
          <w:rFonts w:ascii="Times New Roman" w:hAnsi="Times New Roman" w:cs="Times New Roman"/>
          <w:sz w:val="28"/>
          <w:szCs w:val="28"/>
        </w:rPr>
        <w:t xml:space="preserve">ее </w:t>
      </w:r>
      <w:r w:rsidRPr="006B1ED6">
        <w:rPr>
          <w:rFonts w:ascii="Times New Roman" w:hAnsi="Times New Roman" w:cs="Times New Roman"/>
          <w:sz w:val="28"/>
          <w:szCs w:val="28"/>
        </w:rPr>
        <w:t>в коническую колбу вместимостью 250 см³, добавляют 50 см³ 0,1 М раствора соляной кислоты, плотно закрывают пробкой и перемешивают на шейкере в течение 30 минут.</w:t>
      </w:r>
    </w:p>
    <w:p w:rsidR="00AA5614" w:rsidRPr="006B1ED6" w:rsidRDefault="00AA5614" w:rsidP="00C62E8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После перемешивания определяют реакцию вытяжки с помощью лакмусовой бумаги. Если раствор имеет кислую реакцию (pH&lt;7), его фильтруют через складчатый фильтр.Если фильтрат нейтрален или слабощелочной, к суспензии добавляют ещё 50 см³ 0,1 М HCl, повторно перемешивают на шейкере в течение 15 минут и фильтруют.</w:t>
      </w:r>
    </w:p>
    <w:p w:rsidR="00942BF1" w:rsidRPr="006B1ED6" w:rsidRDefault="00942BF1" w:rsidP="00942BF1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содержания карбоната кальция </w:t>
      </w:r>
    </w:p>
    <w:p w:rsidR="00AA5614" w:rsidRPr="006B1ED6" w:rsidRDefault="00AA5614" w:rsidP="00AA5614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Из полученной вытяжки отбирают пипеткой 25 см³ в чистую колбу, добавляют 2–3 капли фенолфталеина и титруют 0,1 М раствором гидроксида натрия до появления слабой розовой окраски, сохраняющейся не менее 30 секунд. Для каждой пробы проводят не менее двух параллельных титрований.</w:t>
      </w:r>
    </w:p>
    <w:p w:rsidR="00820E40" w:rsidRPr="006B1ED6" w:rsidRDefault="00AA5614" w:rsidP="00AA5614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Контрольное (холостое) титрование </w:t>
      </w:r>
    </w:p>
    <w:p w:rsidR="00C133F8" w:rsidRPr="006B1ED6" w:rsidRDefault="00AA5614" w:rsidP="00AA5614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Для оценки точности и корректного учёта избыточной кислоты выполняют титрование холостой пробы: берут тот же объём 0,1 М HCl, который использовался для взаимодействия с почвой, прибавляют 2–3 капли 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lastRenderedPageBreak/>
        <w:t>фенолфталеина и титруют раствором NaOH</w:t>
      </w:r>
      <w:r w:rsidR="00586C94" w:rsidRPr="006B1ED6">
        <w:rPr>
          <w:rFonts w:ascii="Times New Roman" w:eastAsiaTheme="minorEastAsia" w:hAnsi="Times New Roman" w:cs="Times New Roman"/>
          <w:iCs/>
          <w:sz w:val="28"/>
          <w:szCs w:val="28"/>
        </w:rPr>
        <w:t>до аналогичного индикаторного перехода при титровании пробы.</w:t>
      </w:r>
    </w:p>
    <w:p w:rsidR="003978C9" w:rsidRPr="006B1ED6" w:rsidRDefault="003978C9" w:rsidP="003978C9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Определение влажности почвенной пробы</w:t>
      </w:r>
    </w:p>
    <w:p w:rsidR="00842469" w:rsidRPr="006B1ED6" w:rsidRDefault="00842469" w:rsidP="003978C9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Для пересчёта содержания карбоната кальция на абсолютно сухую почву необходимо определить влажность навески. С этой целью параллельно с основным анализом проводится высушивание отдельной навески исследуемой почвы.</w:t>
      </w:r>
    </w:p>
    <w:p w:rsidR="003978C9" w:rsidRPr="006B1ED6" w:rsidRDefault="003978C9" w:rsidP="003978C9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На аналитических весах взвешивают навеску массой 5,0000 г, помещают её в предварительно прокалённый и взвешенный фарфоровый тигль. Навеску сушат в сушильном шкафу при температуре 105 °C в течение 60 минут до постоянной массы. После охлаждения в эксикаторе тигль взвешивают повторно.</w:t>
      </w:r>
    </w:p>
    <w:p w:rsidR="00AA5614" w:rsidRPr="006B1ED6" w:rsidRDefault="00AA5614" w:rsidP="00942BF1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E252E" w:rsidRPr="006B1ED6" w:rsidRDefault="007E252E" w:rsidP="007E252E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Обработка результатов</w:t>
      </w:r>
    </w:p>
    <w:p w:rsidR="00FB1530" w:rsidRPr="006B1ED6" w:rsidRDefault="00FB1530" w:rsidP="00FF105B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Содержание СаСО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вычисляют по формуле:</w:t>
      </w:r>
    </w:p>
    <w:p w:rsidR="00FF105B" w:rsidRPr="006B1ED6" w:rsidRDefault="00FF105B" w:rsidP="00942BF1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FB1530" w:rsidRPr="006B1ED6" w:rsidRDefault="005135D3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∙0,022∙100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8"/>
            <w:szCs w:val="28"/>
          </w:rPr>
          <m:t>∙2,274</m:t>
        </m:r>
      </m:oMath>
      <w:r w:rsidR="00AC2281"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(7)</w:t>
      </w:r>
    </w:p>
    <w:p w:rsidR="00FB1530" w:rsidRPr="006B1ED6" w:rsidRDefault="00FB1530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FB1530" w:rsidRPr="006B1ED6" w:rsidRDefault="005135D3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a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объем </w:t>
      </w:r>
      <w:r w:rsidR="0053030B" w:rsidRPr="006B1ED6">
        <w:rPr>
          <w:rFonts w:ascii="Times New Roman" w:eastAsiaTheme="minorEastAsia" w:hAnsi="Times New Roman" w:cs="Times New Roman"/>
          <w:iCs/>
          <w:sz w:val="28"/>
          <w:szCs w:val="28"/>
        </w:rPr>
        <w:t>вытяжки,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взятый для титрования, см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3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:rsidR="005135D3" w:rsidRPr="006B1ED6" w:rsidRDefault="001C6FE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="005135D3" w:rsidRPr="006B1ED6">
        <w:rPr>
          <w:rFonts w:ascii="Times New Roman" w:eastAsiaTheme="minorEastAsia" w:hAnsi="Times New Roman" w:cs="Times New Roman"/>
          <w:iCs/>
          <w:sz w:val="28"/>
          <w:szCs w:val="28"/>
        </w:rPr>
        <w:t>- нормальность раствора НС1</w:t>
      </w:r>
      <w:r w:rsidR="00E13ED8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М;</w:t>
      </w:r>
    </w:p>
    <w:p w:rsidR="005135D3" w:rsidRPr="006B1ED6" w:rsidRDefault="005135D3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объем раствора </w:t>
      </w: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NaOH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, пошедший на титрование вытяжки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, см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3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:rsidR="005135D3" w:rsidRPr="006B1ED6" w:rsidRDefault="001C6FED" w:rsidP="005135D3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5135D3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- нормальность раствора </w:t>
      </w:r>
      <w:r w:rsidR="005135D3"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NaOH</w:t>
      </w:r>
      <w:r w:rsidR="00E13ED8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М;</w:t>
      </w:r>
    </w:p>
    <w:p w:rsidR="005135D3" w:rsidRPr="006B1ED6" w:rsidRDefault="005135D3" w:rsidP="005135D3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V</m:t>
        </m:r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общий объем </w:t>
      </w:r>
      <w:r w:rsidR="0053030B"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кислоты,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добавленный к почве, см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  <w:vertAlign w:val="superscript"/>
        </w:rPr>
        <w:t>3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:rsidR="005135D3" w:rsidRPr="006B1ED6" w:rsidRDefault="00A21817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</m:t>
        </m:r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навеска почвы, г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:rsidR="00A21817" w:rsidRPr="006B1ED6" w:rsidRDefault="002C30E6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коэффициент пересчета на абсолютно сухую почву</w:t>
      </w:r>
      <w:r w:rsidR="00D352FA" w:rsidRPr="006B1ED6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:rsidR="00F83238" w:rsidRPr="006B1ED6" w:rsidRDefault="00F83238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   0,022 – </w:t>
      </w:r>
      <w:r w:rsidR="005265B6" w:rsidRPr="006B1ED6">
        <w:rPr>
          <w:rFonts w:ascii="Times New Roman" w:eastAsiaTheme="minorEastAsia" w:hAnsi="Times New Roman" w:cs="Times New Roman"/>
          <w:sz w:val="28"/>
          <w:szCs w:val="28"/>
        </w:rPr>
        <w:t>количество эквивалентных моль CO₂, соответствующее 1 см³ 1-нормального раствора</w:t>
      </w:r>
      <w:r w:rsidR="00D352FA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83238" w:rsidRPr="006B1ED6" w:rsidRDefault="00F83238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     2,274 – коэффициент пересчета СО</w:t>
      </w:r>
      <w:r w:rsidRPr="006B1ED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на СаСО</w:t>
      </w:r>
      <w:r w:rsidRPr="006B1ED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D352FA" w:rsidRPr="006B1ED6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.</w:t>
      </w:r>
    </w:p>
    <w:p w:rsidR="00FF105B" w:rsidRPr="006B1ED6" w:rsidRDefault="00FF105B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5265B6" w:rsidRPr="006B1ED6" w:rsidRDefault="00FF105B" w:rsidP="00FF105B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Влажность почвы (W) рассчитывают по формуле:</w:t>
      </w:r>
    </w:p>
    <w:p w:rsidR="00FF105B" w:rsidRPr="006B1ED6" w:rsidRDefault="00FF105B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FF105B" w:rsidRPr="006B1ED6" w:rsidRDefault="00FF105B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W=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​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​​⋅100%</m:t>
        </m:r>
      </m:oMath>
      <w:r w:rsidR="00AC2281"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(8)</w:t>
      </w:r>
    </w:p>
    <w:p w:rsidR="00FF105B" w:rsidRPr="006B1ED6" w:rsidRDefault="00FF105B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35387D" w:rsidRPr="006B1ED6" w:rsidRDefault="00FF105B" w:rsidP="00FF105B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- масса навески до высушивания, г;</w:t>
      </w:r>
    </w:p>
    <w:p w:rsidR="00FF105B" w:rsidRPr="006B1ED6" w:rsidRDefault="001C6FE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FF105B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масса сухой навески (после высушивания), г.</w:t>
      </w:r>
    </w:p>
    <w:p w:rsidR="0035387D" w:rsidRPr="006B1ED6" w:rsidRDefault="0035387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C62E80" w:rsidRDefault="00C62E80" w:rsidP="00FF105B">
      <w:pPr>
        <w:spacing w:after="0" w:line="276" w:lineRule="auto"/>
        <w:ind w:left="60" w:firstLine="36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35387D" w:rsidRPr="006B1ED6" w:rsidRDefault="00FF105B" w:rsidP="00FF105B">
      <w:pPr>
        <w:spacing w:after="0" w:line="276" w:lineRule="auto"/>
        <w:ind w:left="60" w:firstLine="36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lastRenderedPageBreak/>
        <w:t>Для расчёта содержания CaCO₃ на абсолютно сухое вещество используется коэффициент пересчёта:</w:t>
      </w:r>
    </w:p>
    <w:p w:rsidR="00FF105B" w:rsidRPr="006B1ED6" w:rsidRDefault="00FF105B" w:rsidP="00FF105B">
      <w:pPr>
        <w:spacing w:after="0" w:line="276" w:lineRule="auto"/>
        <w:ind w:left="60" w:firstLine="36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FF105B" w:rsidRPr="006B1ED6" w:rsidRDefault="00FF105B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100​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100-W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​​</m:t>
        </m:r>
      </m:oMath>
      <w:r w:rsidR="00AC2281"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(9)</w:t>
      </w:r>
    </w:p>
    <w:p w:rsidR="00FF105B" w:rsidRPr="006B1ED6" w:rsidRDefault="00FF105B" w:rsidP="00FF105B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FF105B" w:rsidRPr="006B1ED6" w:rsidRDefault="00FF105B" w:rsidP="00FF105B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W</m:t>
        </m:r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– влажность почвы, %. </w:t>
      </w:r>
    </w:p>
    <w:p w:rsidR="0035387D" w:rsidRPr="006B1ED6" w:rsidRDefault="0035387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EE5468" w:rsidRPr="006B1ED6" w:rsidRDefault="00CB317E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Результаты анализа оформляются в виде таблице </w:t>
      </w:r>
      <w:r w:rsidR="005265B6" w:rsidRPr="006B1ED6">
        <w:rPr>
          <w:rFonts w:ascii="Times New Roman" w:eastAsiaTheme="minorEastAsia" w:hAnsi="Times New Roman" w:cs="Times New Roman"/>
          <w:iCs/>
          <w:sz w:val="28"/>
          <w:szCs w:val="28"/>
        </w:rPr>
        <w:t>3</w:t>
      </w:r>
      <w:r w:rsidR="009C683F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и 4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</w:p>
    <w:p w:rsidR="0035387D" w:rsidRPr="006B1ED6" w:rsidRDefault="0035387D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Таблица 3</w:t>
      </w:r>
    </w:p>
    <w:tbl>
      <w:tblPr>
        <w:tblStyle w:val="af1"/>
        <w:tblW w:w="0" w:type="auto"/>
        <w:tblInd w:w="60" w:type="dxa"/>
        <w:tblLook w:val="04A0"/>
      </w:tblPr>
      <w:tblGrid>
        <w:gridCol w:w="1022"/>
        <w:gridCol w:w="983"/>
        <w:gridCol w:w="1616"/>
        <w:gridCol w:w="1701"/>
        <w:gridCol w:w="1276"/>
        <w:gridCol w:w="1275"/>
        <w:gridCol w:w="709"/>
        <w:gridCol w:w="703"/>
      </w:tblGrid>
      <w:tr w:rsidR="00DC5A13" w:rsidRPr="006B1ED6" w:rsidTr="00DD06E5">
        <w:tc>
          <w:tcPr>
            <w:tcW w:w="1022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983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бюкса, г</w:t>
            </w:r>
          </w:p>
        </w:tc>
        <w:tc>
          <w:tcPr>
            <w:tcW w:w="1616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 с сырой почвой, г</w:t>
            </w:r>
          </w:p>
        </w:tc>
        <w:tc>
          <w:tcPr>
            <w:tcW w:w="1701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 с высушенной почвой, г</w:t>
            </w:r>
          </w:p>
        </w:tc>
        <w:tc>
          <w:tcPr>
            <w:tcW w:w="1276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сырой навески, г</w:t>
            </w:r>
          </w:p>
        </w:tc>
        <w:tc>
          <w:tcPr>
            <w:tcW w:w="1275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сухой навески, г</w:t>
            </w:r>
          </w:p>
        </w:tc>
        <w:tc>
          <w:tcPr>
            <w:tcW w:w="709" w:type="dxa"/>
            <w:vAlign w:val="center"/>
          </w:tcPr>
          <w:p w:rsidR="004A3D25" w:rsidRPr="00C62E80" w:rsidRDefault="00DC5A13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W</w:t>
            </w:r>
            <w:r w:rsidR="004A3D25" w:rsidRPr="00C62E80">
              <w:rPr>
                <w:rFonts w:ascii="Times New Roman" w:eastAsiaTheme="minorEastAsia" w:hAnsi="Times New Roman" w:cs="Times New Roman"/>
                <w:iCs/>
              </w:rPr>
              <w:t>, %</w:t>
            </w:r>
          </w:p>
        </w:tc>
        <w:tc>
          <w:tcPr>
            <w:tcW w:w="703" w:type="dxa"/>
            <w:vAlign w:val="center"/>
          </w:tcPr>
          <w:p w:rsidR="004A3D25" w:rsidRPr="00C62E80" w:rsidRDefault="004A3D25" w:rsidP="00DD06E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K</w:t>
            </w:r>
          </w:p>
        </w:tc>
      </w:tr>
      <w:tr w:rsidR="00DC5A13" w:rsidRPr="006B1ED6" w:rsidTr="00DC5A13">
        <w:tc>
          <w:tcPr>
            <w:tcW w:w="1022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983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16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701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6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5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09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03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DC5A13" w:rsidRPr="006B1ED6" w:rsidTr="00DC5A13">
        <w:tc>
          <w:tcPr>
            <w:tcW w:w="1022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983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16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701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6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5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09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03" w:type="dxa"/>
          </w:tcPr>
          <w:p w:rsidR="004A3D25" w:rsidRPr="00C62E80" w:rsidRDefault="004A3D25" w:rsidP="009A0CC1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0E3C0F" w:rsidRPr="006B1ED6" w:rsidRDefault="000E3C0F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9C683F" w:rsidRPr="006B1ED6" w:rsidRDefault="009C683F" w:rsidP="009C683F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Таблица 4</w:t>
      </w:r>
    </w:p>
    <w:tbl>
      <w:tblPr>
        <w:tblStyle w:val="af1"/>
        <w:tblW w:w="0" w:type="auto"/>
        <w:tblInd w:w="60" w:type="dxa"/>
        <w:tblLook w:val="04A0"/>
      </w:tblPr>
      <w:tblGrid>
        <w:gridCol w:w="1530"/>
        <w:gridCol w:w="1240"/>
        <w:gridCol w:w="1701"/>
        <w:gridCol w:w="1566"/>
        <w:gridCol w:w="1694"/>
        <w:gridCol w:w="1554"/>
      </w:tblGrid>
      <w:tr w:rsidR="000F56F0" w:rsidRPr="006B1ED6" w:rsidTr="00001622">
        <w:tc>
          <w:tcPr>
            <w:tcW w:w="1530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образца</w:t>
            </w:r>
          </w:p>
        </w:tc>
        <w:tc>
          <w:tcPr>
            <w:tcW w:w="1240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Навеска почвы, г</w:t>
            </w:r>
          </w:p>
        </w:tc>
        <w:tc>
          <w:tcPr>
            <w:tcW w:w="1701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Общий объем раствора Н</w:t>
            </w: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Cl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см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1566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Объем вытяжки, взятый на титрование, см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1694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Объем </w:t>
            </w:r>
            <w:r w:rsidRPr="00C62E80">
              <w:rPr>
                <w:rFonts w:ascii="Times New Roman" w:eastAsiaTheme="minorEastAsia" w:hAnsi="Times New Roman" w:cs="Times New Roman"/>
              </w:rPr>
              <w:t xml:space="preserve">раствора </w:t>
            </w:r>
            <w:r w:rsidRPr="00C62E80">
              <w:rPr>
                <w:rFonts w:ascii="Times New Roman" w:eastAsiaTheme="minorEastAsia" w:hAnsi="Times New Roman" w:cs="Times New Roman"/>
                <w:lang w:val="en-US"/>
              </w:rPr>
              <w:t>NaOH</w:t>
            </w:r>
            <w:r w:rsidRPr="00C62E80">
              <w:rPr>
                <w:rFonts w:ascii="Times New Roman" w:eastAsiaTheme="minorEastAsia" w:hAnsi="Times New Roman" w:cs="Times New Roman"/>
              </w:rPr>
              <w:t xml:space="preserve">, пошедший на титрование вытяжки, 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см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1554" w:type="dxa"/>
            <w:vAlign w:val="center"/>
          </w:tcPr>
          <w:p w:rsidR="000F56F0" w:rsidRPr="00C62E80" w:rsidRDefault="000F56F0" w:rsidP="00001622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Содержание СаСО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 xml:space="preserve">3, 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%</w:t>
            </w:r>
          </w:p>
        </w:tc>
      </w:tr>
      <w:tr w:rsidR="000F56F0" w:rsidRPr="006B1ED6" w:rsidTr="00001622">
        <w:tc>
          <w:tcPr>
            <w:tcW w:w="1530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1240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701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66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94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54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0F56F0" w:rsidRPr="006B1ED6" w:rsidTr="00001622">
        <w:tc>
          <w:tcPr>
            <w:tcW w:w="1530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1240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701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66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94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54" w:type="dxa"/>
          </w:tcPr>
          <w:p w:rsidR="000F56F0" w:rsidRPr="00C62E80" w:rsidRDefault="000F56F0" w:rsidP="0000162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9C683F" w:rsidRPr="006B1ED6" w:rsidRDefault="009C683F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1E33E5" w:rsidRPr="006B1ED6" w:rsidRDefault="001E33E5" w:rsidP="001E33E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2317F7" w:rsidRPr="006B1ED6" w:rsidRDefault="002317F7" w:rsidP="002317F7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Почему при определении содержания CaCO₃ в почве используют метод обратного титрования, а не прямого?</w:t>
      </w:r>
    </w:p>
    <w:p w:rsidR="002317F7" w:rsidRPr="006B1ED6" w:rsidRDefault="002317F7" w:rsidP="002317F7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Что происходит при взаимодействии карбонатов с соляной кислотой и по какому признаку можно судить о завершении реакции?</w:t>
      </w:r>
    </w:p>
    <w:p w:rsidR="002317F7" w:rsidRPr="006B1ED6" w:rsidRDefault="002317F7" w:rsidP="002317F7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Зачем проводят холостое титрование, и как оно влияет на точность результата?</w:t>
      </w:r>
    </w:p>
    <w:p w:rsidR="002317F7" w:rsidRPr="006B1ED6" w:rsidRDefault="002317F7" w:rsidP="002317F7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Какую функцию выполняет фенолфталеин в этом методе анализа?</w:t>
      </w:r>
    </w:p>
    <w:p w:rsidR="0026101D" w:rsidRPr="006B1ED6" w:rsidRDefault="002317F7" w:rsidP="004A3D25">
      <w:pPr>
        <w:pStyle w:val="a7"/>
        <w:numPr>
          <w:ilvl w:val="0"/>
          <w:numId w:val="18"/>
        </w:num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Почему важно учитывать пересчёт на абсолютно сухое вещество при расчёте содержания CaCO₃ в почве</w:t>
      </w:r>
      <w:r w:rsidR="004A3D25" w:rsidRPr="006B1ED6">
        <w:rPr>
          <w:rFonts w:ascii="Times New Roman" w:eastAsiaTheme="minorEastAsia" w:hAnsi="Times New Roman" w:cs="Times New Roman"/>
          <w:iCs/>
          <w:sz w:val="28"/>
          <w:szCs w:val="28"/>
        </w:rPr>
        <w:t>?</w:t>
      </w:r>
    </w:p>
    <w:p w:rsidR="00DC5A13" w:rsidRPr="006B1ED6" w:rsidRDefault="00DC5A13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2E80" w:rsidRDefault="00C62E80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2E80" w:rsidRDefault="00C62E80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2E80" w:rsidRDefault="00C62E80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2E80" w:rsidRDefault="00C62E80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101D" w:rsidRPr="00C62E80" w:rsidRDefault="0026101D" w:rsidP="00C62E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202186461"/>
      <w:r w:rsidRPr="00C62E8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№3</w:t>
      </w:r>
      <w:bookmarkEnd w:id="14"/>
    </w:p>
    <w:p w:rsidR="0026101D" w:rsidRPr="006B1ED6" w:rsidRDefault="0026101D" w:rsidP="002610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Оценка биохимического потребления кислорода (БПК) в пробах сточных вод</w:t>
      </w:r>
    </w:p>
    <w:p w:rsidR="004F3C88" w:rsidRPr="006B1ED6" w:rsidRDefault="004F3C88" w:rsidP="00615B0A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7571D" w:rsidRPr="006B1ED6" w:rsidRDefault="0017571D" w:rsidP="00A72A2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Растворённый кислород необходим для протекания аэробных процессов в водной среде, в том числе для микробиологического окисления органических соединений. Этот процесс играет важную роль в естественном самоочищении водоёмов и осуществляется с участием аэробных микроорганизмов, использующих кислород в качестве конечного окислителя при разложении органических веществ как природного, так и антропогенного происхождения.</w:t>
      </w:r>
    </w:p>
    <w:p w:rsidR="00A72A28" w:rsidRPr="006B1ED6" w:rsidRDefault="00A72A28" w:rsidP="00A72A2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Согласно ГОСТ 27065, биохимическое потребление кислорода (БПК) определяется как масса кислорода, израсходованная при биохимическом окислении органических веществ в воде за установленный промежуток времени при строго заданных условиях.</w:t>
      </w:r>
    </w:p>
    <w:p w:rsidR="004533D8" w:rsidRPr="006B1ED6" w:rsidRDefault="0017571D" w:rsidP="004533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На практике</w:t>
      </w:r>
      <w:r w:rsidR="004533D8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 наибольшее распространение получило определение биохимического потребления кислорода за 5 суток, обозначаемое как БПК₅. Этот показатель отражает количество кислорода, потреблённого преимущественно в процессе окисления биодоступныхорганических соединений и служит универсальным критерием для оценки степени органического загрязнения воды.</w:t>
      </w:r>
    </w:p>
    <w:p w:rsidR="004533D8" w:rsidRPr="006B1ED6" w:rsidRDefault="004533D8" w:rsidP="004533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Стандартная методика определения БПК₅ заключается в инкубации пробы воды в течение пяти суток в герметично закрытых кислородных склянках при температуре (20 ± 1) °C. Перед инкубацией пробу насыщают кислородом до равновесного значения, соответствующего его растворимости в воде при данной температуре (около 9,1 мг/дм³). В процессе инкубации растворённый кислород расходуется на метаболические процессы аэробных микроорганизмов. Значение БПК₅ рассчитывается как разность между начальной и конечнойконцентрацией </w:t>
      </w:r>
      <w:r w:rsidR="0017571D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(до и после инкубации) 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растворённого кислорода в пробе.</w:t>
      </w:r>
    </w:p>
    <w:p w:rsidR="004533D8" w:rsidRPr="006B1ED6" w:rsidRDefault="004533D8" w:rsidP="004533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Для обеспечения биохимической активности микрофлоры в исследуемую воду добавляют питательную среду, содержащую фосфатный буфер и ионы кальция, магния и железа. Эти компоненты способствуют стабилизации pH и создают благоприятные условия для функционирования микробного сообщества.</w:t>
      </w:r>
    </w:p>
    <w:p w:rsidR="004533D8" w:rsidRPr="006B1ED6" w:rsidRDefault="0017571D" w:rsidP="004533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Одновременно с основной пробой готовят контрольную (холостую) пробу, представляющую собой дистиллированную воду с добавлением тех же питательных компонентов. </w:t>
      </w:r>
      <w:r w:rsidR="004533D8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Она позволяет оценить возможное фоновое </w:t>
      </w:r>
      <w:r w:rsidR="004533D8" w:rsidRPr="006B1ED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потребление кислорода, не связанное с окислением органических веществ, и используется для корректировки результатов.</w:t>
      </w:r>
    </w:p>
    <w:p w:rsidR="004533D8" w:rsidRPr="006B1ED6" w:rsidRDefault="0017571D" w:rsidP="004533D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Величина</w:t>
      </w:r>
      <w:r w:rsidR="004533D8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 БПК₅ зависит от ряда факторов: состава органических загрязнений, активности микрофлоры, температуры, pH среды и содержания растворённого кислорода. Согласно действующим санитарно-гигиеническим нормативам, предельно допустимое значение БПК₅ для водоёмов рыбохозяйственного назначения составляет 2 мг/дм³. 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Превышение этого уровня указывает на наличие избыточных биодеградируемых загрязнений и может свидетельствовать о недостаточной эффективности очистки сточных вод.</w:t>
      </w:r>
    </w:p>
    <w:p w:rsidR="00777DE3" w:rsidRPr="006B1ED6" w:rsidRDefault="00FF710F" w:rsidP="004F3C8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Таким образом, определение БПК₅ позволяет количественно оценить степень органического загрязнения и применяется при санитарно-экологическом обследовании водных объектов, а также при анализе работы систем очистки сточных вод.</w:t>
      </w:r>
    </w:p>
    <w:p w:rsidR="00EB351E" w:rsidRPr="006B1ED6" w:rsidRDefault="00EB351E" w:rsidP="004F3C8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B0A" w:rsidRPr="006B1ED6" w:rsidRDefault="00615B0A" w:rsidP="00615B0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Необходимые реактивы, посуда и оборудование: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Дистиллированная вода</w:t>
      </w:r>
      <w:r w:rsidRPr="006B1ED6">
        <w:rPr>
          <w:rFonts w:ascii="Times New Roman" w:hAnsi="Times New Roman" w:cs="Times New Roman"/>
          <w:i/>
          <w:sz w:val="28"/>
          <w:szCs w:val="28"/>
        </w:rPr>
        <w:t>, насыщенная кислородом при температуре (20 ± 1) °C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Фосфатный буферный раствор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 с pH = 7,2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сульфата магния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6B1ED6">
        <w:rPr>
          <w:rFonts w:ascii="Times New Roman" w:hAnsi="Times New Roman" w:cs="Times New Roman"/>
          <w:i/>
          <w:sz w:val="28"/>
          <w:szCs w:val="28"/>
        </w:rPr>
        <w:t>массов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 xml:space="preserve">ой долей 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1,1 % 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хлорида кальция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>с массовой долей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 2,7 % 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хлорида железа(III</w:t>
      </w:r>
      <w:r w:rsidR="003B37E1"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) 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>с массовой долей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 0,015 % 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хлорида марганца(II)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Щелочной раствор йодида калия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, содержащий 10 % KI в 10 % 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 xml:space="preserve"> растворе</w:t>
      </w:r>
      <w:r w:rsidRPr="006B1ED6">
        <w:rPr>
          <w:rFonts w:ascii="Times New Roman" w:hAnsi="Times New Roman" w:cs="Times New Roman"/>
          <w:i/>
          <w:sz w:val="28"/>
          <w:szCs w:val="28"/>
        </w:rPr>
        <w:t>NaOH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соляной кислоты</w:t>
      </w:r>
      <w:r w:rsidR="003B37E1" w:rsidRPr="006B1ED6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2:1 </w:t>
      </w:r>
    </w:p>
    <w:p w:rsidR="00923511" w:rsidRPr="006B1ED6" w:rsidRDefault="00923511" w:rsidP="00923511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тиосульфата натрия</w:t>
      </w:r>
      <w:r w:rsidRPr="006B1ED6">
        <w:rPr>
          <w:rFonts w:ascii="Times New Roman" w:hAnsi="Times New Roman" w:cs="Times New Roman"/>
          <w:i/>
          <w:sz w:val="28"/>
          <w:szCs w:val="28"/>
        </w:rPr>
        <w:t xml:space="preserve">, 0,02 н. </w:t>
      </w:r>
    </w:p>
    <w:p w:rsidR="0084626F" w:rsidRPr="006B1ED6" w:rsidRDefault="00923511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Раствор крахмала</w:t>
      </w:r>
      <w:r w:rsidR="003B37E1" w:rsidRPr="006B1ED6">
        <w:rPr>
          <w:rFonts w:ascii="Times New Roman" w:hAnsi="Times New Roman" w:cs="Times New Roman"/>
          <w:i/>
          <w:sz w:val="28"/>
          <w:szCs w:val="28"/>
        </w:rPr>
        <w:t xml:space="preserve">с массовой долей </w:t>
      </w:r>
      <w:r w:rsidRPr="006B1ED6">
        <w:rPr>
          <w:rFonts w:ascii="Times New Roman" w:hAnsi="Times New Roman" w:cs="Times New Roman"/>
          <w:i/>
          <w:sz w:val="28"/>
          <w:szCs w:val="28"/>
        </w:rPr>
        <w:t>0,5 % (индикатор)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Мерные колбы вместимостью 1 дм³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Кислородные склянки с притёртыми стеклянными пробками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Пипетки с одной отметкой на 2 см³, 10 см³ и 50 см³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Бюретка на 10 см³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Конические колбы для титрования на 250 см³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Стеклянные палочки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 xml:space="preserve">Микрокомпрессор или аквариумный насос 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Термостат с точностью поддержания температуры ±1 °С</w:t>
      </w:r>
    </w:p>
    <w:p w:rsidR="0084626F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Таймер или секундомер</w:t>
      </w:r>
    </w:p>
    <w:p w:rsidR="00923511" w:rsidRPr="006B1ED6" w:rsidRDefault="0084626F" w:rsidP="0084626F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Лабораторный штатив с зажимами (для бюретки)</w:t>
      </w:r>
    </w:p>
    <w:p w:rsidR="0084626F" w:rsidRPr="006B1ED6" w:rsidRDefault="0084626F" w:rsidP="008462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5F3" w:rsidRPr="006B1ED6" w:rsidRDefault="00EE75F3" w:rsidP="00EE75F3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Ход определения</w:t>
      </w:r>
    </w:p>
    <w:p w:rsidR="0026101D" w:rsidRPr="006B1ED6" w:rsidRDefault="00955955" w:rsidP="00EE75F3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Подготовка холостой пробы</w:t>
      </w:r>
    </w:p>
    <w:p w:rsidR="00955955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Целью приготовления холостой (контрольной) пробы является учёт возможного потребления кислорода в результате взаимодействия компонентов питательной среды и реактивов, а также исключение влияния фоновых факторов на результат. Для этого в мерную колбу объёмом 1 дм³ помещают дистиллированную воду, насыщенную кислородом при температуре (20 ± 1) °С. Насыщение достигается либо интенсивным перемешиванием воды в течение 10 минут, либо пропусканием через неё воздуха с помощью компрессора.</w:t>
      </w:r>
    </w:p>
    <w:p w:rsidR="00955955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К насыщенной кислородом воде последовательно прибавляют по 1 см³ следующих растворов: фосфатного буфера, сульфата магния, хлорида кальция и хлорида железа. Полученную питательную среду тщательно перемешивают и разливают в две сухие кислородные склянки, заполняя их до полного объёма, не допуская образования пузырьков воздуха. Одна склянка используется для немедленного определения концентрации растворённого кислорода, вторая инкубируется при температуре (20 ± 1) °С в течение 5 суток.</w:t>
      </w:r>
    </w:p>
    <w:p w:rsidR="00955955" w:rsidRPr="006B1ED6" w:rsidRDefault="00955955" w:rsidP="00BE1573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Подготовка пробы сточной воды</w:t>
      </w:r>
    </w:p>
    <w:p w:rsidR="00955955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Сточную воду используют без предварительного разбавления. Перед анализом пробу насыщают кислородом, используя те же методы, что и при подготовке холостой пробы: либо энергичное встряхивание в течение не менее 10 минут, либо пропускание воздуха через жидкость с помощью компрессора. После насыщения пробу выдерживают 3-5 минут в покое для удаления избытка растворённого воздуха (до исчезновения мелких пузырьков).</w:t>
      </w:r>
    </w:p>
    <w:p w:rsidR="00BE1573" w:rsidRPr="006B1ED6" w:rsidRDefault="003C3372" w:rsidP="00BE1573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Заполнение </w:t>
      </w:r>
      <w:r w:rsidR="00955955" w:rsidRPr="006B1ED6">
        <w:rPr>
          <w:rFonts w:ascii="Times New Roman" w:hAnsi="Times New Roman" w:cs="Times New Roman"/>
          <w:b/>
          <w:bCs/>
          <w:sz w:val="28"/>
          <w:szCs w:val="28"/>
        </w:rPr>
        <w:t>склянок и инкубация</w:t>
      </w:r>
    </w:p>
    <w:p w:rsidR="00955955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Подготовленную сточную воду аккуратно разливают в три сухие кислородные склянки, полностью заполняя их таким образом, чтобы внутри не оставалось пузырьков воздуха. Ту же воду наливают в колпачки от склянок. Склянки переворачивают вверх дном и вставляют в наполненные колпачки так, чтобы вода полностью вытеснила воздух. После этого склянки возвращают в вертикальное положение, не допуская попадания воздуха внутрь. В такой же последовательности подготавливают и холостую пробу, используя насыщенную кислородом дистиллированную воду с добавленными компонентами питательной среды.</w:t>
      </w:r>
    </w:p>
    <w:p w:rsidR="00955955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 xml:space="preserve">Одна из склянок каждой серии (сточной и холостой) используется для немедленного определения концентрации растворённого кислорода. </w:t>
      </w:r>
      <w:r w:rsidRPr="006B1ED6">
        <w:rPr>
          <w:rFonts w:ascii="Times New Roman" w:hAnsi="Times New Roman" w:cs="Times New Roman"/>
          <w:bCs/>
          <w:sz w:val="28"/>
          <w:szCs w:val="28"/>
        </w:rPr>
        <w:lastRenderedPageBreak/>
        <w:t>Остальные склянки помещают в термостат и выдерживают при температуре (20 ± 1) °С в течение пяти суток для инкубации.</w:t>
      </w:r>
    </w:p>
    <w:p w:rsidR="00D07337" w:rsidRPr="006B1ED6" w:rsidRDefault="00955955" w:rsidP="00955955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B78BB"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</w:t>
      </w:r>
      <w:r w:rsidR="00F371F1" w:rsidRPr="006B1ED6">
        <w:rPr>
          <w:rFonts w:ascii="Times New Roman" w:hAnsi="Times New Roman" w:cs="Times New Roman"/>
          <w:b/>
          <w:bCs/>
          <w:sz w:val="28"/>
          <w:szCs w:val="28"/>
        </w:rPr>
        <w:t>растворенного кислорода</w:t>
      </w:r>
    </w:p>
    <w:p w:rsidR="00821F48" w:rsidRPr="006B1ED6" w:rsidRDefault="00821F48" w:rsidP="00821F4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Для фиксации кислорода в склянку (до или после инкубации) вводят 2 см³ раствора хлорида марганца и 2 см³ щелочного раствора йодида калия</w:t>
      </w:r>
      <w:r w:rsidR="006C3C00" w:rsidRPr="006B1ED6">
        <w:rPr>
          <w:rFonts w:ascii="Times New Roman" w:hAnsi="Times New Roman" w:cs="Times New Roman"/>
          <w:sz w:val="28"/>
          <w:szCs w:val="28"/>
        </w:rPr>
        <w:t xml:space="preserve">. </w:t>
      </w:r>
      <w:r w:rsidRPr="006B1ED6">
        <w:rPr>
          <w:rFonts w:ascii="Times New Roman" w:hAnsi="Times New Roman" w:cs="Times New Roman"/>
          <w:sz w:val="28"/>
          <w:szCs w:val="28"/>
        </w:rPr>
        <w:t>Пипетки погружают до середины</w:t>
      </w:r>
      <w:r w:rsidR="006C3C00" w:rsidRPr="006B1ED6">
        <w:rPr>
          <w:rFonts w:ascii="Times New Roman" w:hAnsi="Times New Roman" w:cs="Times New Roman"/>
          <w:sz w:val="28"/>
          <w:szCs w:val="28"/>
        </w:rPr>
        <w:t xml:space="preserve"> склянки</w:t>
      </w:r>
      <w:r w:rsidRPr="006B1ED6">
        <w:rPr>
          <w:rFonts w:ascii="Times New Roman" w:hAnsi="Times New Roman" w:cs="Times New Roman"/>
          <w:sz w:val="28"/>
          <w:szCs w:val="28"/>
        </w:rPr>
        <w:t xml:space="preserve">, реактивы вводят аккуратно, избегая образования пузырьков. Склянку сразу плотно закрывают </w:t>
      </w:r>
      <w:r w:rsidR="006C3C00" w:rsidRPr="006B1ED6">
        <w:rPr>
          <w:rFonts w:ascii="Times New Roman" w:hAnsi="Times New Roman" w:cs="Times New Roman"/>
          <w:sz w:val="28"/>
          <w:szCs w:val="28"/>
        </w:rPr>
        <w:t xml:space="preserve">стеклянной пробкой и перемешивают 15–20-кратным переворачиванием, пока осадок равномерно не распределится. </w:t>
      </w:r>
      <w:r w:rsidRPr="006B1ED6">
        <w:rPr>
          <w:rFonts w:ascii="Times New Roman" w:hAnsi="Times New Roman" w:cs="Times New Roman"/>
          <w:sz w:val="28"/>
          <w:szCs w:val="28"/>
        </w:rPr>
        <w:t>Затем склянку оставляют в тёмном месте на 10 минут для отстаивания.</w:t>
      </w:r>
    </w:p>
    <w:p w:rsidR="006C3C00" w:rsidRPr="006B1ED6" w:rsidRDefault="006C3C00" w:rsidP="006C3C0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21F48" w:rsidRPr="006B1ED6">
        <w:rPr>
          <w:rFonts w:ascii="Times New Roman" w:hAnsi="Times New Roman" w:cs="Times New Roman"/>
          <w:sz w:val="28"/>
          <w:szCs w:val="28"/>
        </w:rPr>
        <w:t xml:space="preserve">в пробу добавляют 10 см³ раствора соляной кислоты, </w:t>
      </w:r>
      <w:r w:rsidRPr="006B1ED6">
        <w:rPr>
          <w:rFonts w:ascii="Times New Roman" w:hAnsi="Times New Roman" w:cs="Times New Roman"/>
          <w:sz w:val="28"/>
          <w:szCs w:val="28"/>
        </w:rPr>
        <w:t>направляя струю пипетки ко дну склянки, избегая взмучивания осадка.</w:t>
      </w:r>
      <w:r w:rsidR="00821F48" w:rsidRPr="006B1ED6">
        <w:rPr>
          <w:rFonts w:ascii="Times New Roman" w:hAnsi="Times New Roman" w:cs="Times New Roman"/>
          <w:sz w:val="28"/>
          <w:szCs w:val="28"/>
        </w:rPr>
        <w:t xml:space="preserve"> Склянку снова закрывают и </w:t>
      </w:r>
      <w:r w:rsidRPr="006B1ED6">
        <w:rPr>
          <w:rFonts w:ascii="Times New Roman" w:hAnsi="Times New Roman" w:cs="Times New Roman"/>
          <w:sz w:val="28"/>
          <w:szCs w:val="28"/>
        </w:rPr>
        <w:t>перемешивают</w:t>
      </w:r>
      <w:r w:rsidR="00821F48" w:rsidRPr="006B1ED6">
        <w:rPr>
          <w:rFonts w:ascii="Times New Roman" w:hAnsi="Times New Roman" w:cs="Times New Roman"/>
          <w:sz w:val="28"/>
          <w:szCs w:val="28"/>
        </w:rPr>
        <w:t xml:space="preserve"> до полного растворения</w:t>
      </w:r>
      <w:r w:rsidRPr="006B1ED6">
        <w:rPr>
          <w:rFonts w:ascii="Times New Roman" w:hAnsi="Times New Roman" w:cs="Times New Roman"/>
          <w:sz w:val="28"/>
          <w:szCs w:val="28"/>
        </w:rPr>
        <w:t xml:space="preserve"> бурого осадка, содержащего высвобожденный йод.</w:t>
      </w:r>
    </w:p>
    <w:p w:rsidR="00821F48" w:rsidRPr="006B1ED6" w:rsidRDefault="006C3C00" w:rsidP="006C3C0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Из склянки пипеткой с одной отметкой отбирают 50 см³ раствора, предварительно ополоснув пипетку этой же жидкостью. Отобранный объём переносят в кон</w:t>
      </w:r>
      <w:r w:rsidR="00923511" w:rsidRPr="006B1ED6">
        <w:rPr>
          <w:rFonts w:ascii="Times New Roman" w:hAnsi="Times New Roman" w:cs="Times New Roman"/>
          <w:sz w:val="28"/>
          <w:szCs w:val="28"/>
        </w:rPr>
        <w:t>ическую колбу и титруют 0,02</w:t>
      </w:r>
      <w:r w:rsidRPr="006B1ED6">
        <w:rPr>
          <w:rFonts w:ascii="Times New Roman" w:hAnsi="Times New Roman" w:cs="Times New Roman"/>
          <w:sz w:val="28"/>
          <w:szCs w:val="28"/>
        </w:rPr>
        <w:t xml:space="preserve"> н. раствором тиосульфата натрия из бюретки до появления светло-жёлтой окраски. Затем в колбу добавляют 1 см³ раствор крахмала, после чего продолжают титрование до полного исчезновения синей окраски. Объём израсходованного тиосульфата фиксируют и используют для расчёта массовой концентрации растворённого кислорода.</w:t>
      </w:r>
    </w:p>
    <w:p w:rsidR="006C3C00" w:rsidRPr="006B1ED6" w:rsidRDefault="006C3C00" w:rsidP="006C3C0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C3722" w:rsidRPr="006B1ED6" w:rsidRDefault="004C3722" w:rsidP="004C3722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Обработка результатов</w:t>
      </w:r>
    </w:p>
    <w:p w:rsidR="00A61AF1" w:rsidRPr="006B1ED6" w:rsidRDefault="004C372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Массовую концентрацию растворённого в воде кислорода X, мг/дм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B1ED6">
        <w:rPr>
          <w:rFonts w:ascii="Times New Roman" w:hAnsi="Times New Roman" w:cs="Times New Roman"/>
          <w:sz w:val="28"/>
          <w:szCs w:val="28"/>
        </w:rPr>
        <w:t>, находят по формуле:</w:t>
      </w:r>
    </w:p>
    <w:p w:rsidR="00046B82" w:rsidRPr="006B1ED6" w:rsidRDefault="00046B8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3722" w:rsidRPr="006B1ED6" w:rsidRDefault="001C182D" w:rsidP="00502C34">
      <w:pPr>
        <w:spacing w:after="0" w:line="276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∙1000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50∙(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 w:rsidR="00046B82"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(10)</w:t>
      </w:r>
    </w:p>
    <w:p w:rsidR="00046B82" w:rsidRPr="006B1ED6" w:rsidRDefault="00046B82" w:rsidP="00046B82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C10ED7" w:rsidRPr="006B1ED6" w:rsidRDefault="00C10ED7" w:rsidP="0069668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молярная масса КВЭ кислорода, равная 8 мг/ммоль</w:t>
      </w:r>
      <w:r w:rsidR="00462623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10ED7" w:rsidRPr="006B1ED6" w:rsidRDefault="001C6FED" w:rsidP="0069668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>- концентрация раствора тиосульфата натрия, моль/дм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КВЭ</w:t>
      </w:r>
      <w:r w:rsidR="00462623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10ED7" w:rsidRPr="006B1ED6" w:rsidRDefault="001C6FED" w:rsidP="0069668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>- объём раствора тиосульфата натрия, пошедший на титрование, см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C10ED7" w:rsidRPr="006B1ED6" w:rsidRDefault="00C10ED7" w:rsidP="0069668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/>
          <w:iCs/>
          <w:sz w:val="28"/>
          <w:szCs w:val="28"/>
        </w:rPr>
        <w:t>V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вместимость кислородной склянки, см</w:t>
      </w:r>
      <w:r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462623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C182D" w:rsidRPr="006B1ED6" w:rsidRDefault="001C6FED" w:rsidP="0069668C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>- суммарный объем растворов хлорида марганца и йодида калия, добавленных в склянку при фиксации растворенного кислорода, см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C10ED7" w:rsidRPr="006B1ED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46B82" w:rsidRPr="006B1ED6" w:rsidRDefault="00046B8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82" w:rsidRPr="006B1ED6" w:rsidRDefault="00046B8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B82" w:rsidRPr="006B1ED6" w:rsidRDefault="00046B8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0AD0" w:rsidRPr="006B1ED6" w:rsidRDefault="005A0AD0" w:rsidP="00E973B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lastRenderedPageBreak/>
        <w:t>Биохимическое потребление кислорода БПК</w:t>
      </w:r>
      <w:r w:rsidRPr="006B1ED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6B1ED6">
        <w:rPr>
          <w:rFonts w:ascii="Times New Roman" w:hAnsi="Times New Roman" w:cs="Times New Roman"/>
          <w:sz w:val="28"/>
          <w:szCs w:val="28"/>
        </w:rPr>
        <w:t>, мг/дм</w:t>
      </w:r>
      <w:r w:rsidRPr="006B1E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B1ED6">
        <w:rPr>
          <w:rFonts w:ascii="Times New Roman" w:hAnsi="Times New Roman" w:cs="Times New Roman"/>
          <w:sz w:val="28"/>
          <w:szCs w:val="28"/>
        </w:rPr>
        <w:t>, находят по формуле:</w:t>
      </w:r>
    </w:p>
    <w:p w:rsidR="00046B82" w:rsidRPr="006B1ED6" w:rsidRDefault="00046B82" w:rsidP="00046B8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0AD0" w:rsidRPr="006B1ED6" w:rsidRDefault="001C6FED" w:rsidP="00502C34">
      <w:pPr>
        <w:spacing w:after="0" w:line="276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БПК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 хол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 хол</m:t>
                </m:r>
              </m:sub>
            </m:sSub>
          </m:e>
        </m:d>
      </m:oMath>
      <w:r w:rsidR="00046B82"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(11)</w:t>
      </w:r>
    </w:p>
    <w:p w:rsidR="00046B82" w:rsidRPr="006B1ED6" w:rsidRDefault="00046B82" w:rsidP="006966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5F3" w:rsidRPr="006B1ED6" w:rsidRDefault="0068008B" w:rsidP="00EE75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</m:oMath>
      <w:r w:rsidR="0030788D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30788D" w:rsidRPr="006B1ED6">
        <w:rPr>
          <w:rFonts w:ascii="Times New Roman" w:hAnsi="Times New Roman" w:cs="Times New Roman"/>
          <w:sz w:val="28"/>
          <w:szCs w:val="28"/>
        </w:rPr>
        <w:t>массовая концентрация растворенного кислорода в пробе анализируемой воды (или разбавляющей воды) до инкубации, мг/дм</w:t>
      </w:r>
      <w:r w:rsidR="0030788D" w:rsidRPr="006B1ED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65037" w:rsidRPr="006B1ED6">
        <w:rPr>
          <w:rFonts w:ascii="Times New Roman" w:hAnsi="Times New Roman" w:cs="Times New Roman"/>
          <w:sz w:val="28"/>
          <w:szCs w:val="28"/>
        </w:rPr>
        <w:t>;</w:t>
      </w:r>
    </w:p>
    <w:p w:rsidR="0026101D" w:rsidRPr="006B1ED6" w:rsidRDefault="001C6FED" w:rsidP="00820FA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 w:rsidR="0030788D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-массовая концентрация растворенного кислорода в пробе анализируемой воды (или разбавляющей воды) после 5 сут инкубации, мг/дм</w:t>
      </w:r>
      <w:r w:rsidR="0030788D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665037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665037" w:rsidRPr="006B1ED6" w:rsidRDefault="001C6FED" w:rsidP="00820FA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 хол</m:t>
            </m:r>
          </m:sub>
        </m:sSub>
      </m:oMath>
      <w:r w:rsidR="00665037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 хол</m:t>
            </m:r>
          </m:sub>
        </m:sSub>
      </m:oMath>
      <w:r w:rsidR="00665037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аналогичные значения для холостой (контрольной) пробы.</w:t>
      </w:r>
    </w:p>
    <w:p w:rsidR="004918DF" w:rsidRPr="006B1ED6" w:rsidRDefault="004918DF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0751E" w:rsidRPr="006B1ED6" w:rsidRDefault="0010751E" w:rsidP="0010751E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Результаты ан</w:t>
      </w:r>
      <w:r w:rsidR="008D1432" w:rsidRPr="006B1ED6">
        <w:rPr>
          <w:rFonts w:ascii="Times New Roman" w:eastAsiaTheme="minorEastAsia" w:hAnsi="Times New Roman" w:cs="Times New Roman"/>
          <w:iCs/>
          <w:sz w:val="28"/>
          <w:szCs w:val="28"/>
        </w:rPr>
        <w:t>ализа оформляются в виде таблицах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5</w:t>
      </w:r>
      <w:r w:rsidR="008D1432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и 6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</w:p>
    <w:p w:rsidR="0010751E" w:rsidRPr="006B1ED6" w:rsidRDefault="0010751E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Таблица 5 </w:t>
      </w:r>
    </w:p>
    <w:tbl>
      <w:tblPr>
        <w:tblStyle w:val="af1"/>
        <w:tblW w:w="0" w:type="auto"/>
        <w:tblInd w:w="60" w:type="dxa"/>
        <w:tblLook w:val="04A0"/>
      </w:tblPr>
      <w:tblGrid>
        <w:gridCol w:w="983"/>
        <w:gridCol w:w="1259"/>
        <w:gridCol w:w="1067"/>
        <w:gridCol w:w="1507"/>
        <w:gridCol w:w="1618"/>
        <w:gridCol w:w="1436"/>
        <w:gridCol w:w="1641"/>
      </w:tblGrid>
      <w:tr w:rsidR="00436E89" w:rsidRPr="006B1ED6" w:rsidTr="00C62E80">
        <w:tc>
          <w:tcPr>
            <w:tcW w:w="983" w:type="dxa"/>
            <w:vAlign w:val="center"/>
          </w:tcPr>
          <w:p w:rsidR="00436E89" w:rsidRPr="00C62E80" w:rsidRDefault="00436E89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образца</w:t>
            </w:r>
          </w:p>
        </w:tc>
        <w:tc>
          <w:tcPr>
            <w:tcW w:w="1475" w:type="dxa"/>
            <w:vAlign w:val="center"/>
          </w:tcPr>
          <w:p w:rsidR="008743AE" w:rsidRPr="00C62E80" w:rsidRDefault="00436E89" w:rsidP="008743A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Тип пробы (основная/</w:t>
            </w:r>
          </w:p>
          <w:p w:rsidR="00436E89" w:rsidRPr="00C62E80" w:rsidRDefault="00436E89" w:rsidP="008743A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холостая)</w:t>
            </w:r>
          </w:p>
        </w:tc>
        <w:tc>
          <w:tcPr>
            <w:tcW w:w="851" w:type="dxa"/>
            <w:vAlign w:val="center"/>
          </w:tcPr>
          <w:p w:rsidR="00436E89" w:rsidRPr="00C62E80" w:rsidRDefault="00436E89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Объём склянки, V, см³</w:t>
            </w:r>
          </w:p>
        </w:tc>
        <w:tc>
          <w:tcPr>
            <w:tcW w:w="1507" w:type="dxa"/>
            <w:vAlign w:val="center"/>
          </w:tcPr>
          <w:p w:rsidR="00436E89" w:rsidRPr="00C62E80" w:rsidRDefault="00436E89" w:rsidP="00436E8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Объём добавленных растворов MnCl₂ и KI, V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1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​, см³</w:t>
            </w:r>
          </w:p>
        </w:tc>
        <w:tc>
          <w:tcPr>
            <w:tcW w:w="1618" w:type="dxa"/>
            <w:vAlign w:val="center"/>
          </w:tcPr>
          <w:p w:rsidR="00436E89" w:rsidRPr="00C62E80" w:rsidRDefault="00436E89" w:rsidP="00436E8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Концентрация раствора тиосульфата натрия, C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m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моль/дм³</w:t>
            </w:r>
          </w:p>
        </w:tc>
        <w:tc>
          <w:tcPr>
            <w:tcW w:w="1436" w:type="dxa"/>
            <w:vAlign w:val="center"/>
          </w:tcPr>
          <w:p w:rsidR="00436E89" w:rsidRPr="00C62E80" w:rsidRDefault="00436E89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Объём тиосульфата натрия, V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m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​, см³</w:t>
            </w:r>
          </w:p>
        </w:tc>
        <w:tc>
          <w:tcPr>
            <w:tcW w:w="1641" w:type="dxa"/>
          </w:tcPr>
          <w:p w:rsidR="00436E89" w:rsidRPr="00C62E80" w:rsidRDefault="00436E89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Массовая концентрация растворённого кислорода, X, мг/дм³</w:t>
            </w:r>
          </w:p>
        </w:tc>
      </w:tr>
      <w:tr w:rsidR="00436E89" w:rsidRPr="006B1ED6" w:rsidTr="00C62E80">
        <w:tc>
          <w:tcPr>
            <w:tcW w:w="983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1475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851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07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18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436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41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436E89" w:rsidRPr="006B1ED6" w:rsidTr="00C62E80">
        <w:tc>
          <w:tcPr>
            <w:tcW w:w="983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1475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851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507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18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436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641" w:type="dxa"/>
          </w:tcPr>
          <w:p w:rsidR="00436E89" w:rsidRPr="00C62E80" w:rsidRDefault="00436E89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10751E" w:rsidRPr="006B1ED6" w:rsidRDefault="0010751E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D1432" w:rsidRPr="006B1ED6" w:rsidRDefault="008D1432" w:rsidP="00F900A2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Таблица 6 </w:t>
      </w:r>
    </w:p>
    <w:tbl>
      <w:tblPr>
        <w:tblStyle w:val="af1"/>
        <w:tblW w:w="5000" w:type="pct"/>
        <w:tblLook w:val="04A0"/>
      </w:tblPr>
      <w:tblGrid>
        <w:gridCol w:w="1103"/>
        <w:gridCol w:w="1841"/>
        <w:gridCol w:w="1843"/>
        <w:gridCol w:w="2408"/>
        <w:gridCol w:w="2376"/>
      </w:tblGrid>
      <w:tr w:rsidR="005360FA" w:rsidRPr="006B1ED6" w:rsidTr="005360FA">
        <w:tc>
          <w:tcPr>
            <w:tcW w:w="576" w:type="pct"/>
            <w:vAlign w:val="center"/>
          </w:tcPr>
          <w:p w:rsidR="005360FA" w:rsidRPr="00C62E80" w:rsidRDefault="005360FA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образца</w:t>
            </w:r>
          </w:p>
        </w:tc>
        <w:tc>
          <w:tcPr>
            <w:tcW w:w="962" w:type="pct"/>
            <w:vAlign w:val="center"/>
          </w:tcPr>
          <w:p w:rsidR="005360FA" w:rsidRPr="00C62E80" w:rsidRDefault="005360FA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Концентрация кислорода до инкубации, </w:t>
            </w: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X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н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мг/дм³</w:t>
            </w:r>
          </w:p>
        </w:tc>
        <w:tc>
          <w:tcPr>
            <w:tcW w:w="963" w:type="pct"/>
            <w:vAlign w:val="center"/>
          </w:tcPr>
          <w:p w:rsidR="005360FA" w:rsidRPr="00C62E80" w:rsidRDefault="005360FA" w:rsidP="005360F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Концентрация кислорода после инкубации, </w:t>
            </w: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X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к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мг/дм³</w:t>
            </w:r>
          </w:p>
        </w:tc>
        <w:tc>
          <w:tcPr>
            <w:tcW w:w="1258" w:type="pct"/>
            <w:vAlign w:val="center"/>
          </w:tcPr>
          <w:p w:rsidR="005360FA" w:rsidRPr="00C62E80" w:rsidRDefault="005360FA" w:rsidP="00A827F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Концентрация кислорода до инкубации в холостой пробе, </w:t>
            </w: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X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н хол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мг/дм³</w:t>
            </w:r>
          </w:p>
        </w:tc>
        <w:tc>
          <w:tcPr>
            <w:tcW w:w="1241" w:type="pct"/>
            <w:vAlign w:val="center"/>
          </w:tcPr>
          <w:p w:rsidR="005360FA" w:rsidRPr="00C62E80" w:rsidRDefault="005360FA" w:rsidP="005360FA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Концентрация кислорода после инкубации в холостой пробе, </w:t>
            </w: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X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к хол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мг/дм³</w:t>
            </w:r>
          </w:p>
        </w:tc>
      </w:tr>
      <w:tr w:rsidR="005360FA" w:rsidRPr="006B1ED6" w:rsidTr="005360FA">
        <w:tc>
          <w:tcPr>
            <w:tcW w:w="576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962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63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58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41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5360FA" w:rsidRPr="006B1ED6" w:rsidTr="005360FA">
        <w:tc>
          <w:tcPr>
            <w:tcW w:w="576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962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63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58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41" w:type="pct"/>
          </w:tcPr>
          <w:p w:rsidR="005360FA" w:rsidRPr="00C62E80" w:rsidRDefault="005360FA" w:rsidP="00A827F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8D1432" w:rsidRPr="006B1ED6" w:rsidRDefault="008D1432" w:rsidP="009A0CC1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918DF" w:rsidRPr="006B1ED6" w:rsidRDefault="004918DF" w:rsidP="004918DF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913B20" w:rsidRPr="006B1ED6" w:rsidRDefault="00913B20" w:rsidP="0091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В чём заключается </w:t>
      </w:r>
      <w:r w:rsidR="00237021" w:rsidRPr="006B1ED6">
        <w:rPr>
          <w:rFonts w:ascii="Times New Roman" w:eastAsiaTheme="minorEastAsia" w:hAnsi="Times New Roman" w:cs="Times New Roman"/>
          <w:sz w:val="28"/>
          <w:szCs w:val="28"/>
        </w:rPr>
        <w:t>принцип метода определения БПК₅?</w:t>
      </w:r>
    </w:p>
    <w:p w:rsidR="00237021" w:rsidRPr="006B1ED6" w:rsidRDefault="00237021" w:rsidP="0091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Зачем пробу насыщают кислородом перед инкубацией?</w:t>
      </w:r>
    </w:p>
    <w:p w:rsidR="00913B20" w:rsidRPr="006B1ED6" w:rsidRDefault="00913B20" w:rsidP="00913B20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Для чего в методике предусмотрено приготовление холостой (контрольной) пробы?</w:t>
      </w:r>
    </w:p>
    <w:p w:rsidR="00237021" w:rsidRPr="006B1ED6" w:rsidRDefault="00237021" w:rsidP="00237021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Какие вещества входят в состав питательной среды и зачем они добавляются?</w:t>
      </w:r>
    </w:p>
    <w:p w:rsidR="00FD14E5" w:rsidRPr="006B1ED6" w:rsidRDefault="00237021" w:rsidP="00237021">
      <w:pPr>
        <w:pStyle w:val="a7"/>
        <w:numPr>
          <w:ilvl w:val="0"/>
          <w:numId w:val="21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Почему при инкубации проб необходимо строго соблюдать температурный режим и исключать доступ света и воздуха?</w:t>
      </w:r>
    </w:p>
    <w:p w:rsidR="006E45C6" w:rsidRPr="00C62E80" w:rsidRDefault="006E45C6" w:rsidP="00C62E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202186462"/>
      <w:r w:rsidRPr="00C62E8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№4</w:t>
      </w:r>
      <w:bookmarkEnd w:id="15"/>
    </w:p>
    <w:p w:rsidR="006E45C6" w:rsidRPr="006B1ED6" w:rsidRDefault="009E0EFB" w:rsidP="006E45C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Определение содержания нитритов в почве методом фотометрического анализа</w:t>
      </w:r>
    </w:p>
    <w:p w:rsidR="00136959" w:rsidRPr="006B1ED6" w:rsidRDefault="00136959" w:rsidP="001369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959" w:rsidRPr="006B1ED6" w:rsidRDefault="00136959" w:rsidP="001369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Нитрит-ион (NO₂⁻) представляет собой промежуточное соединение в процессе микробиологического превращения азотсодержащих веществ в почве. Он может образовываться в результате окисления аммония (нитрификация) или восстановления нитратов (денитрификация), а также в ходе разложения органических остатков</w:t>
      </w:r>
      <w:r w:rsidR="002E082E" w:rsidRPr="006B1ED6">
        <w:rPr>
          <w:rFonts w:ascii="Times New Roman" w:hAnsi="Times New Roman" w:cs="Times New Roman"/>
          <w:sz w:val="28"/>
          <w:szCs w:val="28"/>
        </w:rPr>
        <w:t>.</w:t>
      </w:r>
    </w:p>
    <w:p w:rsidR="00136959" w:rsidRPr="006B1ED6" w:rsidRDefault="00136959" w:rsidP="001369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При нормальных условиях - хорошей аэрации, нейтральной реакции среды и стабильной микробной активности - нитриты быстро превращаются в нитраты и не накапливаются в значительных количествах. Однако при нарушении этих условий (например, при переувлажнении, уплотнении почвы, избытке удобрений или кислой реакции среды) возможна их задержка в почвенном покрове.</w:t>
      </w:r>
    </w:p>
    <w:p w:rsidR="009E0EFB" w:rsidRPr="006B1ED6" w:rsidRDefault="00D73D2C" w:rsidP="001369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Повышенное содержание нитритов может указывать на неблагоприятные изменения в почвенных биохимических процессах: замедление окислительных реакций, активное разложение органических соединений или нарушение баланса азотного цикла. Нитриты обладают токсичностью по отношению к растениям и почвенной микрофлоре, а при вымывании с инфильтрационными водами могут попадать в водоёмы, способствуя их эвтрофикации и ухудшению экологического состояния.</w:t>
      </w:r>
    </w:p>
    <w:p w:rsidR="00136959" w:rsidRPr="006B1ED6" w:rsidRDefault="00136959" w:rsidP="001369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Для определения содержания нитрит-ионов в почве применяется фотометрический метод с использованием реактива Грисса. В присутствии нитритов в кислой среде происходит образование окрашенного азосоединения, интенсивность которого прямо пропорциональна концентрации нитрит-ионов в растворе. </w:t>
      </w:r>
    </w:p>
    <w:p w:rsidR="00D73D2C" w:rsidRPr="006B1ED6" w:rsidRDefault="00136959" w:rsidP="00136959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 xml:space="preserve">Цветовая интенсивность измеряется с помощью фотоэлектроколориметра или спектрофотометра при длине волны 520 нм. </w:t>
      </w:r>
      <w:r w:rsidR="001F5659" w:rsidRPr="006B1ED6">
        <w:rPr>
          <w:rFonts w:ascii="Times New Roman" w:hAnsi="Times New Roman" w:cs="Times New Roman"/>
          <w:sz w:val="28"/>
          <w:szCs w:val="28"/>
        </w:rPr>
        <w:t>П</w:t>
      </w:r>
      <w:r w:rsidR="00D73D2C" w:rsidRPr="006B1ED6">
        <w:rPr>
          <w:rFonts w:ascii="Times New Roman" w:hAnsi="Times New Roman" w:cs="Times New Roman"/>
          <w:sz w:val="28"/>
          <w:szCs w:val="28"/>
        </w:rPr>
        <w:t>олученные значения сравниваются с градуировочным графиком, построенным по стандартным растворам с известным содержанием нитритов, что позволяет определить их концентрацию в почвенной вытяжке.</w:t>
      </w:r>
    </w:p>
    <w:p w:rsidR="00136959" w:rsidRPr="006B1ED6" w:rsidRDefault="00D73D2C" w:rsidP="00D73D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1ED6">
        <w:rPr>
          <w:rFonts w:ascii="Times New Roman" w:hAnsi="Times New Roman" w:cs="Times New Roman"/>
          <w:sz w:val="28"/>
          <w:szCs w:val="28"/>
        </w:rPr>
        <w:t>Метод отличается высокой чувствительностью и достаточной точностью, что делает его надёжным инструментом количественного анализа нитритов в почве. Он широко применяется в агрохимических исследованиях, мониторинге окружающей среды и при санитарной оценке состояния почв.</w:t>
      </w:r>
    </w:p>
    <w:p w:rsidR="00D73D2C" w:rsidRDefault="00D73D2C" w:rsidP="00D73D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62E80" w:rsidRDefault="00C62E80" w:rsidP="00D73D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62E80" w:rsidRPr="006B1ED6" w:rsidRDefault="00C62E80" w:rsidP="00D73D2C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7F4" w:rsidRPr="006B1ED6" w:rsidRDefault="00A827F4" w:rsidP="00A827F4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Необходимые реактивы, посуда и оборудование: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Раствор нитрит-ионов с массовой концентрацией 0,001 мг/см³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Реактив Грисса</w:t>
      </w:r>
    </w:p>
    <w:p w:rsidR="00A827F4" w:rsidRPr="006B1ED6" w:rsidRDefault="003809E6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 xml:space="preserve">Раствор гидроксида натрия с массовой долей </w:t>
      </w:r>
      <w:r w:rsidR="00A827F4" w:rsidRPr="006B1ED6">
        <w:rPr>
          <w:rFonts w:ascii="Times New Roman" w:hAnsi="Times New Roman" w:cs="Times New Roman"/>
          <w:i/>
          <w:sz w:val="28"/>
          <w:szCs w:val="28"/>
        </w:rPr>
        <w:t>1%</w:t>
      </w:r>
    </w:p>
    <w:p w:rsidR="00A827F4" w:rsidRPr="006B1ED6" w:rsidRDefault="003809E6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 xml:space="preserve">Раствор соляной кислоты с массовой долей </w:t>
      </w:r>
      <w:r w:rsidR="00A827F4" w:rsidRPr="006B1ED6">
        <w:rPr>
          <w:rFonts w:ascii="Times New Roman" w:hAnsi="Times New Roman" w:cs="Times New Roman"/>
          <w:i/>
          <w:sz w:val="28"/>
          <w:szCs w:val="28"/>
        </w:rPr>
        <w:t>1%</w:t>
      </w:r>
    </w:p>
    <w:p w:rsidR="003809E6" w:rsidRPr="006B1ED6" w:rsidRDefault="003809E6" w:rsidP="003809E6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Универсальная индикаторная бумага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Мерные колбы вместимостью 50 см³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Конические колбы вместимостью 250 см³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Бумажные фильтры (тип «синяя лента»)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Фотоэлектроколориметр или спектрофотометр (λ = 520 нм)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Кюветы с толщиной поглощающего слоя 20 мм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Лабораторные весы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Сито с диаметром отверстий 1 мм</w:t>
      </w:r>
    </w:p>
    <w:p w:rsidR="00A827F4" w:rsidRPr="006B1ED6" w:rsidRDefault="00A827F4" w:rsidP="00A827F4">
      <w:pPr>
        <w:pStyle w:val="a7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1ED6">
        <w:rPr>
          <w:rFonts w:ascii="Times New Roman" w:hAnsi="Times New Roman" w:cs="Times New Roman"/>
          <w:i/>
          <w:sz w:val="28"/>
          <w:szCs w:val="28"/>
        </w:rPr>
        <w:t>Шейкер</w:t>
      </w:r>
    </w:p>
    <w:p w:rsidR="002E082E" w:rsidRPr="00E973B9" w:rsidRDefault="002E082E" w:rsidP="00264502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14"/>
          <w:szCs w:val="14"/>
        </w:rPr>
      </w:pPr>
    </w:p>
    <w:p w:rsidR="00264502" w:rsidRPr="006B1ED6" w:rsidRDefault="00264502" w:rsidP="00264502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определения</w:t>
      </w:r>
    </w:p>
    <w:p w:rsidR="00F02E21" w:rsidRPr="006B1ED6" w:rsidRDefault="00B75C84" w:rsidP="00B75C84">
      <w:pPr>
        <w:pStyle w:val="a7"/>
        <w:numPr>
          <w:ilvl w:val="0"/>
          <w:numId w:val="10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Приготовление </w:t>
      </w:r>
      <w:r w:rsidR="00B81A16"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градуировочныхрастворов </w:t>
      </w:r>
    </w:p>
    <w:p w:rsidR="00B75C84" w:rsidRPr="006B1ED6" w:rsidRDefault="00B81A16" w:rsidP="00B81A16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Сначала необходимо подготовить градуировочные растворы с известной концентрацией нитрит-ионов, чтобы с их помощью построить градуировочный график, связывающий оптическую плотность растворов с содержанием нитритов. Этот график впоследствии используется для количественного определения нитрит-ионов в анализируемых пробах.</w:t>
      </w:r>
    </w:p>
    <w:p w:rsidR="00B81A16" w:rsidRPr="006B1ED6" w:rsidRDefault="00B81A16" w:rsidP="00B81A1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Для приготовления используют стандартный раствор нитрит-ионов с концентрацией 0,001 мг/см³. В мерные колбы вместимостью 50 см³ с помощью пипетки вносят соответствующие объёмы стандартного раствора согласно таблице 7.</w:t>
      </w:r>
    </w:p>
    <w:p w:rsidR="00B81A16" w:rsidRPr="006B1ED6" w:rsidRDefault="00B81A16" w:rsidP="00F900A2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Таблица 7 </w:t>
      </w:r>
    </w:p>
    <w:tbl>
      <w:tblPr>
        <w:tblStyle w:val="af1"/>
        <w:tblW w:w="0" w:type="auto"/>
        <w:tblLook w:val="04A0"/>
      </w:tblPr>
      <w:tblGrid>
        <w:gridCol w:w="1122"/>
        <w:gridCol w:w="3664"/>
        <w:gridCol w:w="4785"/>
      </w:tblGrid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№ раствора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Массовая концентрация нитрит-ионов в градуировочных растворах, мг/дм</w:t>
            </w:r>
            <w:r w:rsidRPr="00C62E80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Аликвотная часть градуировочного раствора с концентрацией 0,001 мг/см</w:t>
            </w:r>
            <w:r w:rsidRPr="00C62E80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  <w:r w:rsidRPr="00C62E80">
              <w:rPr>
                <w:rFonts w:ascii="Times New Roman" w:eastAsiaTheme="minorEastAsia" w:hAnsi="Times New Roman" w:cs="Times New Roman"/>
              </w:rPr>
              <w:t>, помещаемая в колбу вместимостью 50 см</w:t>
            </w:r>
            <w:r w:rsidRPr="00C62E80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  <w:r w:rsidRPr="00C62E80">
              <w:rPr>
                <w:rFonts w:ascii="Times New Roman" w:eastAsiaTheme="minorEastAsia" w:hAnsi="Times New Roman" w:cs="Times New Roman"/>
              </w:rPr>
              <w:t>, см</w:t>
            </w:r>
            <w:r w:rsidRPr="00C62E80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,00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0,02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3.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0,04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2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4.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0,06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3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5.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0,1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5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6.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0,15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7,5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7.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0,20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10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8.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0,25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12,5</w:t>
            </w:r>
          </w:p>
        </w:tc>
      </w:tr>
      <w:tr w:rsidR="006F71AC" w:rsidRPr="006B1ED6" w:rsidTr="00B81A16">
        <w:tc>
          <w:tcPr>
            <w:tcW w:w="0" w:type="auto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9.</w:t>
            </w:r>
          </w:p>
        </w:tc>
        <w:tc>
          <w:tcPr>
            <w:tcW w:w="3664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0,3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4785" w:type="dxa"/>
            <w:vAlign w:val="center"/>
          </w:tcPr>
          <w:p w:rsidR="006F71AC" w:rsidRPr="00C62E80" w:rsidRDefault="006F71AC" w:rsidP="00B81A1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15</w:t>
            </w:r>
            <w:r w:rsidR="00B81A16" w:rsidRPr="00C62E80">
              <w:rPr>
                <w:rFonts w:ascii="Times New Roman" w:eastAsiaTheme="minorEastAsia" w:hAnsi="Times New Roman" w:cs="Times New Roman"/>
              </w:rPr>
              <w:t>,0</w:t>
            </w:r>
          </w:p>
        </w:tc>
      </w:tr>
    </w:tbl>
    <w:p w:rsidR="00F900A2" w:rsidRPr="006B1ED6" w:rsidRDefault="00F900A2" w:rsidP="00F900A2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lastRenderedPageBreak/>
        <w:t>Затем добавляют дистиллированную воду до объёма примерно 40 см³, прибавляют 2 см³ реактива Грисса, перемешивают и доводят объём до метки. Растворы выдерживают 40 минут для развития окраски.</w:t>
      </w:r>
    </w:p>
    <w:p w:rsidR="000F5C46" w:rsidRPr="006B1ED6" w:rsidRDefault="000F5C46" w:rsidP="000F5C4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2. Фотометрическое измерение градуировочных растворов</w:t>
      </w:r>
    </w:p>
    <w:p w:rsidR="000F5C46" w:rsidRPr="006B1ED6" w:rsidRDefault="000F5C46" w:rsidP="000F5C4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Через 40 минут измеряют оптическую плотность каждого раствора на фотоэлектроколориметре или спектрофотометре при длине волны 520 нм в кюветах с толщиной поглощающего слоя 20 мм. В качестве раствора сравнения используют дистиллированную воду с добавленным реактивом Грисса (холостой опыт).</w:t>
      </w:r>
    </w:p>
    <w:p w:rsidR="000F5C46" w:rsidRPr="006B1ED6" w:rsidRDefault="000F5C46" w:rsidP="00D26391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Каждый образец измеряют не менее трёх раз для повышения точности. Средние значения оптической плотности заносят в таблицу</w:t>
      </w:r>
      <w:r w:rsidR="002B1074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8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. На основании этих данных строят градуировочный график зависимости оптической плотности от концентрации нитрит-ионов.</w:t>
      </w:r>
    </w:p>
    <w:p w:rsidR="00CC5718" w:rsidRPr="006B1ED6" w:rsidRDefault="009D72D5" w:rsidP="009D72D5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3. Подготовка почвы к анализу</w:t>
      </w:r>
    </w:p>
    <w:p w:rsidR="00386E0C" w:rsidRPr="006B1ED6" w:rsidRDefault="009D72D5" w:rsidP="009D72D5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Исследуемую почву доводят до воздушно-сухого состояния, затем просеивают через сито с отверстиями 1 мм. Навеску массой 20,00 г взвешивают на лабораторных весах с точностью до двух знаков после запятой.</w:t>
      </w:r>
    </w:p>
    <w:p w:rsidR="00CC5718" w:rsidRPr="006B1ED6" w:rsidRDefault="009D72D5" w:rsidP="009D72D5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4. Приготовление водной вытяжки</w:t>
      </w:r>
    </w:p>
    <w:p w:rsidR="009D72D5" w:rsidRPr="006B1ED6" w:rsidRDefault="009D72D5" w:rsidP="009D72D5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Навеску переносят в коническую колбу объёмом 250 см³, добавляют 100 см³ дистиллированной воды, плотно закрывают и взбалтывают на шейкере в течение 3 минут. Затем полученный раствор фильтруют через фильтр типа «синяя лента».</w:t>
      </w:r>
    </w:p>
    <w:p w:rsidR="009D72D5" w:rsidRPr="006B1ED6" w:rsidRDefault="009D72D5" w:rsidP="009D72D5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Фильтрат нейтрализуют до pH = 7 по универсальной индикаторной бумаге, используя по необходимости 1% раствор NaOH или HCl.</w:t>
      </w:r>
    </w:p>
    <w:p w:rsidR="00CC5718" w:rsidRPr="006B1ED6" w:rsidRDefault="009D72D5" w:rsidP="009D72D5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5. </w:t>
      </w:r>
      <w:r w:rsidR="00CC5718"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Определение нитрит-ионов в почве</w:t>
      </w:r>
    </w:p>
    <w:p w:rsidR="009D72D5" w:rsidRPr="006B1ED6" w:rsidRDefault="009D72D5" w:rsidP="009D72D5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Для анализа отбирают 40 см³ фильтрата и переносят в мерную колбу вместимостью 50 см³. К раствору прибавляют 2 см³ реактива Грисса, перемешивают и доводят до метки дистиллированной водой. Через 40 минут измеряют оптическую плотность раствора на фотоэлектроколориметре или спектрофотометре при длине волны 520 нм, используя кювету с толщиной поглощающего слоя 20 мм. В качестве раствора сравнения применяют холостую пробу, приготовленную на дистиллированной воде. </w:t>
      </w:r>
    </w:p>
    <w:p w:rsidR="009D72D5" w:rsidRPr="006B1ED6" w:rsidRDefault="009D72D5" w:rsidP="009D72D5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При анализе проб выполняют не менее двух параллельных определений. Среднее значение оптической плотности используют для определения концентрации нитрит-ионов по градуировочному графику.</w:t>
      </w:r>
    </w:p>
    <w:p w:rsidR="00387267" w:rsidRDefault="00387267" w:rsidP="0038726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62E80" w:rsidRDefault="00C62E80" w:rsidP="0038726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62E80" w:rsidRPr="006B1ED6" w:rsidRDefault="00C62E80" w:rsidP="0038726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7267" w:rsidRPr="006B1ED6" w:rsidRDefault="00387267" w:rsidP="00387267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Обработка результатов</w:t>
      </w:r>
    </w:p>
    <w:p w:rsidR="00F97FB1" w:rsidRPr="006B1ED6" w:rsidRDefault="008D2EBD" w:rsidP="008D2EB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Результаты фотометрированияградуировочных растворов заносят в таблицу 8. </w:t>
      </w:r>
    </w:p>
    <w:p w:rsidR="008D2EBD" w:rsidRPr="006B1ED6" w:rsidRDefault="008D2EBD" w:rsidP="008D2EBD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Таблица 8 </w:t>
      </w:r>
    </w:p>
    <w:tbl>
      <w:tblPr>
        <w:tblStyle w:val="af1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№ раствора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C(NO₂⁻), мг/дм³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A₁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A₂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A₃</w:t>
            </w: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 xml:space="preserve">Ā </w:t>
            </w:r>
          </w:p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(средняя оптическая плотность)</w:t>
            </w: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1.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0,00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0,02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3.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0,04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4.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0,06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5.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0,10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6.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0,15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7.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0,20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8.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0,25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B1074" w:rsidRPr="006B1ED6" w:rsidTr="002B1074"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9.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0,30</w:t>
            </w: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5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2B1074" w:rsidRPr="00C62E80" w:rsidRDefault="002B1074" w:rsidP="002B107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237021" w:rsidRPr="006B1ED6" w:rsidRDefault="00237021" w:rsidP="000B7CC7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B7CC7" w:rsidRPr="006B1ED6" w:rsidRDefault="000B7CC7" w:rsidP="000B7CC7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Для количественного определения содержания нитрит-ионов в анализируемых пробах используется метод градуировочного графика, основанный на линейной зависимости между оптической плотностью окрашенных растворов и их концентрацией. Построение градуировочной зависимости удобно осуществлять с применением табличного процессора Microsoft Excel.</w:t>
      </w:r>
    </w:p>
    <w:p w:rsidR="000B7CC7" w:rsidRPr="006B1ED6" w:rsidRDefault="000B7CC7" w:rsidP="000B7CC7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B7CC7" w:rsidRPr="006B1ED6" w:rsidRDefault="000B7CC7" w:rsidP="000B7CC7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Порядок построения градуировочного графика: </w:t>
      </w:r>
    </w:p>
    <w:p w:rsidR="000B7CC7" w:rsidRPr="006B1ED6" w:rsidRDefault="000B7CC7" w:rsidP="000B7CC7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Ввод экспериментальных данных</w:t>
      </w:r>
    </w:p>
    <w:p w:rsidR="000B7CC7" w:rsidRPr="006B1ED6" w:rsidRDefault="000B7CC7" w:rsidP="000B7CC7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В рабочем листе Excel создаётся таблица, в которой в один столбец  заносятся значения концентрации нитрит-ионов в градуировочных растворах (мг/дм³), а в соседний столбец - соответствующие значения средней оптической плотности Ā, измеренные фотометрически. </w:t>
      </w:r>
    </w:p>
    <w:p w:rsidR="000B7CC7" w:rsidRPr="006B1ED6" w:rsidRDefault="000B7CC7" w:rsidP="000B7CC7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sz w:val="28"/>
          <w:szCs w:val="28"/>
        </w:rPr>
        <w:t>2. Построение графика</w:t>
      </w:r>
    </w:p>
    <w:p w:rsidR="000B7CC7" w:rsidRDefault="000B7CC7" w:rsidP="000B7CC7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Выделите оба столбца с экспериментальными данными, затем во вкладке «Вставка» выберите «Диаграмма» → «Точечная» (тип - «точечная диаграмма с маркерами»). Построенный график отразит зависимость оптической плотности (ось Y) от концентрации нитрит-ионов (ось X).</w:t>
      </w:r>
    </w:p>
    <w:p w:rsidR="000B7CC7" w:rsidRPr="006B1ED6" w:rsidRDefault="000B7CC7" w:rsidP="000B7CC7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sz w:val="28"/>
          <w:szCs w:val="28"/>
        </w:rPr>
        <w:t xml:space="preserve">3. Добавление линии тренда </w:t>
      </w:r>
    </w:p>
    <w:p w:rsidR="00CB416C" w:rsidRPr="006B1ED6" w:rsidRDefault="00CB416C" w:rsidP="00CB416C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На графике щёлкните по любому маркеру (точке), затем нажмите правую кнопку мыши и выберите «Добавить линию тренда». В параметрах линии тренда укажите:</w:t>
      </w:r>
    </w:p>
    <w:p w:rsidR="00CB416C" w:rsidRPr="006B1ED6" w:rsidRDefault="00CB416C" w:rsidP="00CB416C">
      <w:pPr>
        <w:pStyle w:val="a7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lastRenderedPageBreak/>
        <w:t>тип - «Линейная»;</w:t>
      </w:r>
    </w:p>
    <w:p w:rsidR="000B7CC7" w:rsidRPr="006B1ED6" w:rsidRDefault="00CB416C" w:rsidP="00CB416C">
      <w:pPr>
        <w:pStyle w:val="a7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опции - «Отобразить уравнение на диаграмме» и, при необходимости, «Показать значение R²» (коэффициент аппроксимации).</w:t>
      </w:r>
    </w:p>
    <w:p w:rsidR="00CB416C" w:rsidRPr="006B1ED6" w:rsidRDefault="00FA422D" w:rsidP="00CB416C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sz w:val="28"/>
          <w:szCs w:val="28"/>
        </w:rPr>
        <w:t xml:space="preserve">4. Получение уравнения калибровочной линии </w:t>
      </w:r>
    </w:p>
    <w:p w:rsidR="00FA422D" w:rsidRPr="006B1ED6" w:rsidRDefault="00FA422D" w:rsidP="00CB416C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Программа Excel автоматически построит линию наилучшего приближения (метод наименьших квадратов) и отобразит уравнение прямой в виде:</w:t>
      </w:r>
    </w:p>
    <w:p w:rsidR="00FA422D" w:rsidRPr="006B1ED6" w:rsidRDefault="00FA422D" w:rsidP="00CB416C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A422D" w:rsidRPr="006B1ED6" w:rsidRDefault="00FA422D" w:rsidP="00502C34">
      <w:pPr>
        <w:spacing w:after="0" w:line="276" w:lineRule="auto"/>
        <w:ind w:firstLine="426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A=k∙C+b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(12)</w:t>
      </w:r>
    </w:p>
    <w:p w:rsidR="00FA422D" w:rsidRPr="006B1ED6" w:rsidRDefault="00FA422D" w:rsidP="00FA422D">
      <w:pPr>
        <w:spacing w:after="0" w:line="276" w:lineRule="auto"/>
        <w:ind w:firstLine="426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A422D" w:rsidRPr="006B1ED6" w:rsidRDefault="00FA422D" w:rsidP="00FA422D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6B1ED6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7557B1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оптическая плотность;</w:t>
      </w:r>
    </w:p>
    <w:p w:rsidR="00FA422D" w:rsidRPr="006B1ED6" w:rsidRDefault="00FA422D" w:rsidP="00FA422D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     С – концентрация нитрит-ионов в растворе, мг/дм</w:t>
      </w:r>
      <w:r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A422D" w:rsidRPr="006B1ED6" w:rsidRDefault="00FA422D" w:rsidP="00FA422D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k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140CD" w:rsidRPr="006B1ED6">
        <w:rPr>
          <w:rFonts w:ascii="Times New Roman" w:eastAsiaTheme="minorEastAsia" w:hAnsi="Times New Roman" w:cs="Times New Roman"/>
          <w:sz w:val="28"/>
          <w:szCs w:val="28"/>
        </w:rPr>
        <w:t>угловой коэффициент (наклон прямой);</w:t>
      </w:r>
    </w:p>
    <w:p w:rsidR="00675772" w:rsidRPr="006B1ED6" w:rsidRDefault="00675772" w:rsidP="00FA422D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свободный член (сдвиг по оси Y).</w:t>
      </w:r>
    </w:p>
    <w:p w:rsidR="00675772" w:rsidRPr="006B1ED6" w:rsidRDefault="004311D9" w:rsidP="004311D9">
      <w:pPr>
        <w:tabs>
          <w:tab w:val="left" w:pos="426"/>
        </w:tabs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B1ED6">
        <w:rPr>
          <w:rFonts w:ascii="Times New Roman" w:eastAsiaTheme="minorEastAsia" w:hAnsi="Times New Roman" w:cs="Times New Roman"/>
          <w:b/>
          <w:sz w:val="28"/>
          <w:szCs w:val="28"/>
        </w:rPr>
        <w:t>5. Расчет концентрации в неизвестной пробе</w:t>
      </w:r>
    </w:p>
    <w:p w:rsidR="004311D9" w:rsidRPr="006B1ED6" w:rsidRDefault="00A70711" w:rsidP="004311D9">
      <w:pPr>
        <w:tabs>
          <w:tab w:val="left" w:pos="426"/>
        </w:tabs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ab/>
        <w:t xml:space="preserve">Для определения содержания нитритов в анализируемом растворе измеренное значение оптической плотности подставляется в уравнение прямой. Вычисленная таким образом концентрация C используется в дальнейшем для расчета содержания нитрит-ионов в пробе. </w:t>
      </w:r>
    </w:p>
    <w:p w:rsidR="00387267" w:rsidRPr="006B1ED6" w:rsidRDefault="00CC430F" w:rsidP="008D2EB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Содержание нитрит-ионов в анализируемой пробе рассчитывают по формуле:</w:t>
      </w:r>
    </w:p>
    <w:p w:rsidR="00CC430F" w:rsidRPr="006B1ED6" w:rsidRDefault="00CC430F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7C21" w:rsidRDefault="00793805" w:rsidP="00502C3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X=K∙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∙a</m:t>
            </m:r>
          </m:den>
        </m:f>
      </m:oMath>
      <w:r w:rsidRPr="006B1ED6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(13)</w:t>
      </w:r>
    </w:p>
    <w:p w:rsidR="00502C34" w:rsidRPr="006B1ED6" w:rsidRDefault="00502C34" w:rsidP="00502C34">
      <w:pPr>
        <w:spacing w:after="0" w:line="276" w:lineRule="auto"/>
        <w:jc w:val="right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>-концентрация нитрит-ионов в растворе, найденная по градуировочному графику, мг/дм</w:t>
      </w:r>
      <w:r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93805" w:rsidRPr="006B1ED6" w:rsidRDefault="001C6FED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>- общий объем вытяжки, см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93805" w:rsidRPr="006B1ED6" w:rsidRDefault="001C6FED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объем аликвотной части, взятый для анализа, см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93805" w:rsidRPr="006B1ED6" w:rsidRDefault="001C6FED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</m:oMath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вместимость мерной колбы, 50 см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793805" w:rsidRPr="006B1ED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    a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- навеска пробы, г;</w:t>
      </w: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      К - </w:t>
      </w: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коэффициент пересчета на абсолютно сухую почву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93805" w:rsidRPr="006B1ED6" w:rsidRDefault="00793805" w:rsidP="00793805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Влажность почвы (W) рассчитывают по формуле:</w:t>
      </w:r>
    </w:p>
    <w:p w:rsidR="00793805" w:rsidRPr="006B1ED6" w:rsidRDefault="00793805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93805" w:rsidRPr="006B1ED6" w:rsidRDefault="00793805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W=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​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​​⋅100%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(14)</w:t>
      </w:r>
    </w:p>
    <w:p w:rsidR="00793805" w:rsidRPr="006B1ED6" w:rsidRDefault="00793805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- масса навески до высушивания, г;</w:t>
      </w:r>
    </w:p>
    <w:p w:rsidR="00793805" w:rsidRPr="006B1ED6" w:rsidRDefault="001C6FED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793805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- масса сухой навески (после высушивания), г.</w:t>
      </w:r>
    </w:p>
    <w:p w:rsidR="00793805" w:rsidRDefault="00793805" w:rsidP="00793805">
      <w:pPr>
        <w:spacing w:after="0" w:line="276" w:lineRule="auto"/>
        <w:ind w:left="60" w:firstLine="36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lastRenderedPageBreak/>
        <w:t>Для расчёта содержания нитрит-ионов на абсолютно сухое вещество используется коэффициент пересчёта:</w:t>
      </w:r>
    </w:p>
    <w:p w:rsidR="00502C34" w:rsidRPr="006B1ED6" w:rsidRDefault="00502C34" w:rsidP="00793805">
      <w:pPr>
        <w:spacing w:after="0" w:line="276" w:lineRule="auto"/>
        <w:ind w:left="60" w:firstLine="366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93805" w:rsidRPr="006B1ED6" w:rsidRDefault="00793805" w:rsidP="00502C34">
      <w:pPr>
        <w:spacing w:after="0" w:line="276" w:lineRule="auto"/>
        <w:ind w:left="60"/>
        <w:jc w:val="right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100​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100-W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​​</m:t>
        </m:r>
      </m:oMath>
      <w:r w:rsidRPr="006B1ED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(15)</w:t>
      </w: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93805" w:rsidRPr="006B1ED6" w:rsidRDefault="00793805" w:rsidP="00793805">
      <w:pPr>
        <w:spacing w:after="0" w:line="276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W</m:t>
        </m:r>
      </m:oMath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– влажность почвы, %. </w:t>
      </w:r>
    </w:p>
    <w:p w:rsidR="00793805" w:rsidRPr="006B1ED6" w:rsidRDefault="00793805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:rsidR="00793805" w:rsidRPr="006B1ED6" w:rsidRDefault="00793805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Результаты анализа оформляются в виде таблице 9 и 10.</w:t>
      </w:r>
    </w:p>
    <w:p w:rsidR="00793805" w:rsidRPr="006B1ED6" w:rsidRDefault="00793805" w:rsidP="00793805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Таблица 9</w:t>
      </w:r>
    </w:p>
    <w:tbl>
      <w:tblPr>
        <w:tblStyle w:val="af1"/>
        <w:tblW w:w="5000" w:type="pct"/>
        <w:tblLook w:val="04A0"/>
      </w:tblPr>
      <w:tblGrid>
        <w:gridCol w:w="1054"/>
        <w:gridCol w:w="1013"/>
        <w:gridCol w:w="1665"/>
        <w:gridCol w:w="1753"/>
        <w:gridCol w:w="1315"/>
        <w:gridCol w:w="1315"/>
        <w:gridCol w:w="731"/>
        <w:gridCol w:w="725"/>
      </w:tblGrid>
      <w:tr w:rsidR="00793805" w:rsidRPr="006B1ED6" w:rsidTr="00D04286">
        <w:tc>
          <w:tcPr>
            <w:tcW w:w="550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529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бюкса, г</w:t>
            </w:r>
          </w:p>
        </w:tc>
        <w:tc>
          <w:tcPr>
            <w:tcW w:w="870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 с сырой почвой, г</w:t>
            </w:r>
          </w:p>
        </w:tc>
        <w:tc>
          <w:tcPr>
            <w:tcW w:w="916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бюкса с высушенной почвой, г</w:t>
            </w:r>
          </w:p>
        </w:tc>
        <w:tc>
          <w:tcPr>
            <w:tcW w:w="687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сырой навески, г</w:t>
            </w:r>
          </w:p>
        </w:tc>
        <w:tc>
          <w:tcPr>
            <w:tcW w:w="687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сухой навески, г</w:t>
            </w:r>
          </w:p>
        </w:tc>
        <w:tc>
          <w:tcPr>
            <w:tcW w:w="382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  <w:lang w:val="en-US"/>
              </w:rPr>
              <w:t>W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%</w:t>
            </w:r>
          </w:p>
        </w:tc>
        <w:tc>
          <w:tcPr>
            <w:tcW w:w="379" w:type="pct"/>
            <w:vAlign w:val="center"/>
          </w:tcPr>
          <w:p w:rsidR="00793805" w:rsidRPr="00C62E80" w:rsidRDefault="00793805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K</w:t>
            </w:r>
          </w:p>
        </w:tc>
      </w:tr>
      <w:tr w:rsidR="00793805" w:rsidRPr="006B1ED6" w:rsidTr="00D04286">
        <w:tc>
          <w:tcPr>
            <w:tcW w:w="550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529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870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16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687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687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382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379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793805" w:rsidRPr="006B1ED6" w:rsidTr="00D04286">
        <w:tc>
          <w:tcPr>
            <w:tcW w:w="550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529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870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16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687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687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382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379" w:type="pct"/>
          </w:tcPr>
          <w:p w:rsidR="00793805" w:rsidRPr="00C62E80" w:rsidRDefault="00793805" w:rsidP="00292D4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04286" w:rsidRPr="006B1ED6" w:rsidRDefault="00D04286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Таблица 10 </w:t>
      </w:r>
    </w:p>
    <w:tbl>
      <w:tblPr>
        <w:tblStyle w:val="af1"/>
        <w:tblW w:w="0" w:type="auto"/>
        <w:tblInd w:w="60" w:type="dxa"/>
        <w:tblLayout w:type="fixed"/>
        <w:tblLook w:val="04A0"/>
      </w:tblPr>
      <w:tblGrid>
        <w:gridCol w:w="899"/>
        <w:gridCol w:w="1984"/>
        <w:gridCol w:w="993"/>
        <w:gridCol w:w="1275"/>
        <w:gridCol w:w="1134"/>
        <w:gridCol w:w="1418"/>
        <w:gridCol w:w="1808"/>
      </w:tblGrid>
      <w:tr w:rsidR="00D04286" w:rsidRPr="006B1ED6" w:rsidTr="00D04286">
        <w:tc>
          <w:tcPr>
            <w:tcW w:w="899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198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Концентрация нитрит-ионов в растворе, найденная по градуировочному графику, С, мг/дм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993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Общий объём вытяжки, V₁, см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Объём аликвоты, V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2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, см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Масса навески, а, г</w:t>
            </w:r>
          </w:p>
        </w:tc>
        <w:tc>
          <w:tcPr>
            <w:tcW w:w="141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Коэффициент пересчета на абсолютно сухую почву,</w:t>
            </w:r>
            <w:r w:rsidRPr="00C62E80">
              <w:rPr>
                <w:rFonts w:ascii="Times New Roman" w:eastAsiaTheme="minorEastAsia" w:hAnsi="Times New Roman" w:cs="Times New Roman"/>
              </w:rPr>
              <w:t xml:space="preserve"> K</w:t>
            </w:r>
          </w:p>
        </w:tc>
        <w:tc>
          <w:tcPr>
            <w:tcW w:w="180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</w:rPr>
              <w:t>Содержание нитрит-ионов в анализируемой пробе, Х, мг/дм</w:t>
            </w:r>
            <w:r w:rsidRPr="00C62E80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</w:p>
        </w:tc>
      </w:tr>
      <w:tr w:rsidR="00D04286" w:rsidRPr="006B1ED6" w:rsidTr="00D04286">
        <w:tc>
          <w:tcPr>
            <w:tcW w:w="899" w:type="dxa"/>
            <w:vAlign w:val="center"/>
          </w:tcPr>
          <w:p w:rsidR="00D04286" w:rsidRPr="00C62E80" w:rsidRDefault="00D04286" w:rsidP="00D04286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198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93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5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13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41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80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D04286" w:rsidRPr="006B1ED6" w:rsidTr="00D04286">
        <w:tc>
          <w:tcPr>
            <w:tcW w:w="899" w:type="dxa"/>
            <w:vAlign w:val="center"/>
          </w:tcPr>
          <w:p w:rsidR="00D04286" w:rsidRPr="00C62E80" w:rsidRDefault="00D04286" w:rsidP="00D04286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198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993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275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134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41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808" w:type="dxa"/>
            <w:vAlign w:val="center"/>
          </w:tcPr>
          <w:p w:rsidR="00D04286" w:rsidRPr="00C62E80" w:rsidRDefault="00D04286" w:rsidP="00D0428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4337D" w:rsidRPr="006B1ED6" w:rsidRDefault="0094337D" w:rsidP="0094337D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237021" w:rsidRPr="006B1ED6" w:rsidRDefault="00237021" w:rsidP="00237021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В чём заключается принцип фотометрического определения нитритов с использованием реактива Грисса?</w:t>
      </w:r>
    </w:p>
    <w:p w:rsidR="00237021" w:rsidRPr="006B1ED6" w:rsidRDefault="00237021" w:rsidP="00237021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Зачем необходим градуировочный график при определении нитритов?</w:t>
      </w:r>
    </w:p>
    <w:p w:rsidR="00237021" w:rsidRPr="006B1ED6" w:rsidRDefault="00237021" w:rsidP="00237021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При каких условиях возможно накопление нитритов в почве?</w:t>
      </w:r>
    </w:p>
    <w:p w:rsidR="00237021" w:rsidRPr="006B1ED6" w:rsidRDefault="00237021" w:rsidP="00237021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Для чего проводится нейтрализация почвенной вытяжки перед анализом?</w:t>
      </w:r>
    </w:p>
    <w:p w:rsidR="006B7C21" w:rsidRPr="006B1ED6" w:rsidRDefault="00237021" w:rsidP="00237021">
      <w:pPr>
        <w:pStyle w:val="a7"/>
        <w:numPr>
          <w:ilvl w:val="0"/>
          <w:numId w:val="2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Почему при расчётах учитывают влажность почвы и как определяется коэффициент пересчёта на абсолютно сухое вещество?</w:t>
      </w:r>
    </w:p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7C21" w:rsidRPr="006B1ED6" w:rsidRDefault="006B7C21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B7C21" w:rsidRPr="00C62E80" w:rsidRDefault="006B7C21" w:rsidP="00C62E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202186463"/>
      <w:r w:rsidRPr="00C62E8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№5</w:t>
      </w:r>
      <w:bookmarkEnd w:id="16"/>
    </w:p>
    <w:p w:rsidR="006B7C21" w:rsidRPr="006B1ED6" w:rsidRDefault="006B7C21" w:rsidP="006B7C2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Исследование влияния различных типов удобрений на изменение pH и кислотно-щелочного баланса почвы</w:t>
      </w:r>
    </w:p>
    <w:p w:rsidR="0062604C" w:rsidRPr="006B1ED6" w:rsidRDefault="0062604C" w:rsidP="0062604C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604C" w:rsidRPr="006B1ED6" w:rsidRDefault="0062604C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Водородный показатель (pH) определяет реакцию почвенной среды, оказывая влияние на подвижность и доступность элементов питания, активность почвенной микрофлоры, а также эффективность агрохимических мероприятий. Колебания pH могут происходить под действием природных процессов, но особенно выражены они при внесении удобрений.</w:t>
      </w:r>
    </w:p>
    <w:p w:rsidR="0062604C" w:rsidRPr="006B1ED6" w:rsidRDefault="0062604C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 xml:space="preserve">Некоторые виды минеральных удобрений способны изменять реакцию почвы. Азотные удобрения, содержащие аммоний или мочевину, при микробиологическом окислении приводят к подкислению среды. </w:t>
      </w:r>
      <w:r w:rsidR="00D06F21" w:rsidRPr="006B1ED6">
        <w:rPr>
          <w:rFonts w:ascii="Times New Roman" w:hAnsi="Times New Roman" w:cs="Times New Roman"/>
          <w:bCs/>
          <w:sz w:val="28"/>
          <w:szCs w:val="28"/>
        </w:rPr>
        <w:t>Фосфорные удобрения при взаимодействии с компонентами почвы могут создавать локальные зоны повышенной кислотности, особенно при избыточном внесении.Калийные удобрения, в том числе сульфат калия и хлорид калия, обладают относительно нейтральным действием, однако могут косвенно влиять на буферные свойства почвы и ионный обмен.</w:t>
      </w:r>
    </w:p>
    <w:p w:rsidR="00D06F21" w:rsidRPr="006B1ED6" w:rsidRDefault="00D06F21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ED6">
        <w:rPr>
          <w:rFonts w:ascii="Times New Roman" w:hAnsi="Times New Roman" w:cs="Times New Roman"/>
          <w:bCs/>
          <w:sz w:val="28"/>
          <w:szCs w:val="28"/>
        </w:rPr>
        <w:t>Изучение изменений водородного показателя после внесения различных типов удобрений позволяет оценить возможные сдвиги в кислотно-щелочном балансе и учитывать эти данные при выборе агрохимических мероприятий.</w:t>
      </w:r>
    </w:p>
    <w:p w:rsidR="00D06F21" w:rsidRPr="006B1ED6" w:rsidRDefault="00D06F21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7CFF" w:rsidRPr="006B1ED6" w:rsidRDefault="00907CFF" w:rsidP="00907CFF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Необходимые реактивы, посуда и оборудование: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Аммоний сульфат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Суперфосфат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Сульфат калия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Стандартные буферные растворы с pH 4,01; 6,86; 9,18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pH-метр с электродом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Конические колбы </w:t>
      </w:r>
      <w:r w:rsidR="00EB332F" w:rsidRPr="006B1ED6">
        <w:rPr>
          <w:rFonts w:ascii="Times New Roman" w:hAnsi="Times New Roman" w:cs="Times New Roman"/>
          <w:bCs/>
          <w:i/>
          <w:sz w:val="28"/>
          <w:szCs w:val="28"/>
        </w:rPr>
        <w:t>вместимостью</w:t>
      </w: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 250 см³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Мерные стаканы </w:t>
      </w:r>
      <w:r w:rsidR="00EB332F" w:rsidRPr="006B1ED6">
        <w:rPr>
          <w:rFonts w:ascii="Times New Roman" w:hAnsi="Times New Roman" w:cs="Times New Roman"/>
          <w:bCs/>
          <w:i/>
          <w:sz w:val="28"/>
          <w:szCs w:val="28"/>
        </w:rPr>
        <w:t>вместимостью</w:t>
      </w: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 50 см³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Лабораторные весы 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 xml:space="preserve">Пипетки </w:t>
      </w:r>
    </w:p>
    <w:p w:rsidR="00307314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Фильтровальная бумага</w:t>
      </w:r>
    </w:p>
    <w:p w:rsidR="00907CFF" w:rsidRPr="006B1ED6" w:rsidRDefault="00307314" w:rsidP="00307314">
      <w:pPr>
        <w:pStyle w:val="a7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sz w:val="28"/>
          <w:szCs w:val="28"/>
        </w:rPr>
        <w:t>Шейкер или магнитная мешалка</w:t>
      </w:r>
    </w:p>
    <w:p w:rsidR="00907CFF" w:rsidRDefault="00907CFF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3B9" w:rsidRDefault="00E973B9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3B9" w:rsidRDefault="00E973B9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73B9" w:rsidRPr="006B1ED6" w:rsidRDefault="00E973B9" w:rsidP="0062604C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7C21" w:rsidRPr="006B1ED6" w:rsidRDefault="006B7C21" w:rsidP="006B7C21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Ход определения</w:t>
      </w:r>
    </w:p>
    <w:p w:rsidR="006B7C21" w:rsidRPr="006B1ED6" w:rsidRDefault="006B7C21" w:rsidP="006B7C21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Подготовка почвы </w:t>
      </w:r>
    </w:p>
    <w:p w:rsidR="00674C4C" w:rsidRPr="006B1ED6" w:rsidRDefault="00907CFF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Пробу исследуемой почвы доводят до воздушно-сухого состояния и просеивают через сито</w:t>
      </w:r>
      <w:r w:rsidR="006B7C21" w:rsidRPr="006B1ED6">
        <w:rPr>
          <w:rFonts w:ascii="Times New Roman" w:eastAsiaTheme="minorEastAsia" w:hAnsi="Times New Roman" w:cs="Times New Roman"/>
          <w:iCs/>
          <w:sz w:val="28"/>
          <w:szCs w:val="28"/>
        </w:rPr>
        <w:t xml:space="preserve"> с диаметром отверстий 1 мм. </w:t>
      </w:r>
    </w:p>
    <w:p w:rsidR="00674C4C" w:rsidRPr="006B1ED6" w:rsidRDefault="00674C4C" w:rsidP="00674C4C">
      <w:pPr>
        <w:pStyle w:val="a7"/>
        <w:numPr>
          <w:ilvl w:val="0"/>
          <w:numId w:val="13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Калибровка </w:t>
      </w:r>
      <w:r w:rsidR="00907CFF" w:rsidRPr="006B1ED6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прибора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Перед началом измерений pH необходимо откалибровать прибор. Это важно для получения точных и воспроизводимых результатов. Калибровка проводится с использованием стандартных буферных растворов с pH 4,01, 6,86 и 9,18.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/>
          <w:i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i/>
          <w:iCs/>
          <w:sz w:val="28"/>
          <w:szCs w:val="28"/>
        </w:rPr>
        <w:t>Порядок калибровки: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2.1. Подготовьте электрод: аккуратно снимите защитный колпачок, промойте электрод дистиллированной водой и обсушите фильтровальной бумагой.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2.2. В отдельные чистые стаканы налейте небольшое количество каждого буферного раствора.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2.3. Включите прибор и выберите режим калибровки.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2.4. Погрузите электрод в буфер с pH 6,86, дождитесь стабилизации показаний (не менее 1,5 минуты), подтвердите точку калибровки.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2.5. Повторите действия с буферами pH 4,01 и 9,18, каждый раз промывая электрод дистиллированной водой.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2.6. По завершении калибровки прибор автоматически перейдёт в режим измерения.</w:t>
      </w:r>
    </w:p>
    <w:p w:rsidR="00236632" w:rsidRPr="006B1ED6" w:rsidRDefault="00236632" w:rsidP="00236632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iCs/>
          <w:sz w:val="28"/>
          <w:szCs w:val="28"/>
        </w:rPr>
        <w:t>Во время работы необходимо периодически проверять точность измерений по буферному раствору pH  6,86. При отклонении от значения более чем на ±0,05 необходимо выполнить повторную калибровку.</w:t>
      </w:r>
    </w:p>
    <w:p w:rsidR="006B7C21" w:rsidRPr="006B1ED6" w:rsidRDefault="003810D1" w:rsidP="00236632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6B7C21" w:rsidRPr="006B1ED6">
        <w:rPr>
          <w:rFonts w:ascii="Times New Roman" w:hAnsi="Times New Roman" w:cs="Times New Roman"/>
          <w:b/>
          <w:bCs/>
          <w:sz w:val="28"/>
          <w:szCs w:val="28"/>
        </w:rPr>
        <w:t>Приготовление водной вытяжки почвы</w:t>
      </w:r>
    </w:p>
    <w:p w:rsidR="003810D1" w:rsidRPr="006B1ED6" w:rsidRDefault="003810D1" w:rsidP="003810D1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Навеску массой 20,00 г помещают в коническую колбу объёмом 250 см³, добавляют 100 см³ дистиллированной воды, перемешивают на шейкере или с помощью пропеллерной мешалки в течение 3 минут. Суспензию оставляют на 5 минут для отстаивания.</w:t>
      </w:r>
    </w:p>
    <w:p w:rsidR="003810D1" w:rsidRPr="006B1ED6" w:rsidRDefault="003810D1" w:rsidP="003810D1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Готовят две параллельные пробы: одна используется для определения исходного значения pH, вторая - для моделирования воздействия удобрений.</w:t>
      </w:r>
    </w:p>
    <w:p w:rsidR="00907CFF" w:rsidRPr="006B1ED6" w:rsidRDefault="003810D1" w:rsidP="003810D1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sz w:val="28"/>
          <w:szCs w:val="28"/>
        </w:rPr>
        <w:t>4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907CFF"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Измерение контрольного рН</w:t>
      </w:r>
      <w:r w:rsidR="00907CFF" w:rsidRPr="006B1ED6">
        <w:rPr>
          <w:rFonts w:ascii="Times New Roman" w:eastAsiaTheme="minorEastAsia" w:hAnsi="Times New Roman" w:cs="Times New Roman"/>
          <w:b/>
          <w:bCs/>
          <w:sz w:val="28"/>
          <w:szCs w:val="28"/>
          <w:vertAlign w:val="subscript"/>
        </w:rPr>
        <w:t>0</w:t>
      </w:r>
    </w:p>
    <w:p w:rsidR="00907CFF" w:rsidRDefault="003810D1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 xml:space="preserve">Из первой колбы отбирают 15-20 см³ суспензии, переносят в чистый химический стакан объёмом 50 см³. Промывают электрод и опускают в суспензию таким образом, чтобы он не касался стенок и дна, выдерживают около 1,5 минуты для стабилизации показаний. </w:t>
      </w:r>
      <w:r w:rsidR="00907CFF" w:rsidRPr="006B1ED6">
        <w:rPr>
          <w:rFonts w:ascii="Times New Roman" w:eastAsiaTheme="minorEastAsia" w:hAnsi="Times New Roman" w:cs="Times New Roman"/>
          <w:sz w:val="28"/>
          <w:szCs w:val="28"/>
        </w:rPr>
        <w:t xml:space="preserve"> Полученное значение фиксируют как pH₀.</w:t>
      </w:r>
    </w:p>
    <w:p w:rsidR="00E973B9" w:rsidRPr="006B1ED6" w:rsidRDefault="00E973B9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96316" w:rsidRPr="006B1ED6" w:rsidRDefault="00907CFF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674C4C"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Моделирование внесения удобрений</w:t>
      </w:r>
    </w:p>
    <w:p w:rsidR="00907CFF" w:rsidRPr="006B1ED6" w:rsidRDefault="00907CFF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Во вторую колбу вносят соответствующее количество удобрения, эквивалентное 0,5 г/кг почвы:</w:t>
      </w:r>
    </w:p>
    <w:p w:rsidR="00907CFF" w:rsidRPr="006B1ED6" w:rsidRDefault="00907CFF" w:rsidP="00907CFF">
      <w:pPr>
        <w:pStyle w:val="a7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навеску аммоний сульфата </w:t>
      </w:r>
    </w:p>
    <w:p w:rsidR="00553C9E" w:rsidRPr="006B1ED6" w:rsidRDefault="00907CFF" w:rsidP="00553C9E">
      <w:pPr>
        <w:pStyle w:val="a7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навеску суперфосфата </w:t>
      </w:r>
    </w:p>
    <w:p w:rsidR="00553C9E" w:rsidRPr="006B1ED6" w:rsidRDefault="00907CFF" w:rsidP="00553C9E">
      <w:pPr>
        <w:pStyle w:val="a7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навеску сульфата калия </w:t>
      </w:r>
    </w:p>
    <w:p w:rsidR="00907CFF" w:rsidRPr="006B1ED6" w:rsidRDefault="00907CFF" w:rsidP="00553C9E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После добавления удобрения почву </w:t>
      </w:r>
      <w:r w:rsidR="003810D1" w:rsidRPr="006B1ED6">
        <w:rPr>
          <w:rFonts w:ascii="Times New Roman" w:eastAsiaTheme="minorEastAsia" w:hAnsi="Times New Roman" w:cs="Times New Roman"/>
          <w:bCs/>
          <w:sz w:val="28"/>
          <w:szCs w:val="28"/>
        </w:rPr>
        <w:t>перемешивают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3 минуты, выдерживают 5 минут и измеряют водородный показатель.</w:t>
      </w:r>
    </w:p>
    <w:p w:rsidR="00DB112F" w:rsidRPr="006B1ED6" w:rsidRDefault="00DB112F" w:rsidP="00907CFF">
      <w:pPr>
        <w:spacing w:after="0" w:line="276" w:lineRule="auto"/>
        <w:ind w:firstLine="360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Из каждой исследуемой колбы отбирают 15–20 см³ суспензии, которую переносят в чистый химический стакан вместимостью 50 см³. Перед началом измерения электрод pH-метра тщательно промывают дистиллированной водой, при необходимости - промакивают фильтровальной бумагой. Электрод погружают в образец таким образом, чтобы он не касался стенок и дна стакана. После стабилизации показаний (в течение примерно 1,5 минуты) фиксируют значение водородного показателя. Измерения проводят последовательно для каждой модели - азотной, фосфорной и калийной. Полученные значения используют для оценки влияния соответствующих удобрений на кислотно-щелочной режим почвы.</w:t>
      </w:r>
    </w:p>
    <w:p w:rsidR="00570DBE" w:rsidRPr="006B1ED6" w:rsidRDefault="00570DBE" w:rsidP="009A53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A535A" w:rsidRPr="006B1ED6" w:rsidRDefault="009A535A" w:rsidP="009A535A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Обработка результатов</w:t>
      </w:r>
    </w:p>
    <w:p w:rsidR="00570DBE" w:rsidRPr="006B1ED6" w:rsidRDefault="00570DBE" w:rsidP="00570DBE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Результаты измерений оформляются в виде таблицы 11.</w:t>
      </w:r>
    </w:p>
    <w:p w:rsidR="00570DBE" w:rsidRPr="006B1ED6" w:rsidRDefault="00570DBE" w:rsidP="00570DBE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Таблица 11</w:t>
      </w:r>
    </w:p>
    <w:tbl>
      <w:tblPr>
        <w:tblStyle w:val="af1"/>
        <w:tblW w:w="5000" w:type="pct"/>
        <w:tblLook w:val="04A0"/>
      </w:tblPr>
      <w:tblGrid>
        <w:gridCol w:w="868"/>
        <w:gridCol w:w="1393"/>
        <w:gridCol w:w="1413"/>
        <w:gridCol w:w="1491"/>
        <w:gridCol w:w="1103"/>
        <w:gridCol w:w="1101"/>
        <w:gridCol w:w="1101"/>
        <w:gridCol w:w="1101"/>
      </w:tblGrid>
      <w:tr w:rsidR="006E24B4" w:rsidRPr="006B1ED6" w:rsidTr="006E24B4">
        <w:tc>
          <w:tcPr>
            <w:tcW w:w="453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728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6E24B4" w:rsidRPr="00C62E80" w:rsidTr="00570DB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24B4" w:rsidRPr="00C62E80" w:rsidRDefault="006E24B4" w:rsidP="006E24B4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7"/>
            </w:tblGrid>
            <w:tr w:rsidR="006E24B4" w:rsidRPr="00C62E80" w:rsidTr="00570DB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24B4" w:rsidRPr="00C62E80" w:rsidRDefault="006E24B4" w:rsidP="006E24B4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  <w:r w:rsidRPr="00C62E80"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  <w:t>pH₀ (контроль)</w:t>
                  </w:r>
                </w:p>
              </w:tc>
            </w:tr>
          </w:tbl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38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pH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аз</w:t>
            </w:r>
          </w:p>
        </w:tc>
        <w:tc>
          <w:tcPr>
            <w:tcW w:w="779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pH</w:t>
            </w:r>
            <w:r w:rsidRPr="00C62E80">
              <w:rPr>
                <w:rFonts w:ascii="Times New Roman" w:eastAsiaTheme="minorEastAsia" w:hAnsi="Times New Roman" w:cs="Times New Roman"/>
                <w:bCs/>
                <w:vertAlign w:val="subscript"/>
              </w:rPr>
              <w:t>фос</w:t>
            </w:r>
          </w:p>
        </w:tc>
        <w:tc>
          <w:tcPr>
            <w:tcW w:w="576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pH</w:t>
            </w:r>
            <w:r w:rsidRPr="00C62E80">
              <w:rPr>
                <w:rFonts w:ascii="Times New Roman" w:eastAsiaTheme="minorEastAsia" w:hAnsi="Times New Roman" w:cs="Times New Roman"/>
                <w:bCs/>
                <w:vertAlign w:val="subscript"/>
              </w:rPr>
              <w:t>кал</w:t>
            </w: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Δ</w:t>
            </w:r>
            <w:r w:rsidRPr="00C62E80">
              <w:rPr>
                <w:rFonts w:ascii="Times New Roman" w:eastAsiaTheme="minorEastAsia" w:hAnsi="Times New Roman" w:cs="Times New Roman"/>
                <w:iCs/>
              </w:rPr>
              <w:t>pH</w:t>
            </w:r>
            <w:r w:rsidRPr="00C62E80">
              <w:rPr>
                <w:rFonts w:ascii="Times New Roman" w:eastAsiaTheme="minorEastAsia" w:hAnsi="Times New Roman" w:cs="Times New Roman"/>
                <w:iCs/>
                <w:vertAlign w:val="subscript"/>
              </w:rPr>
              <w:t>аз</w:t>
            </w: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Δ pH</w:t>
            </w:r>
            <w:r w:rsidRPr="00C62E80">
              <w:rPr>
                <w:rFonts w:ascii="Times New Roman" w:eastAsiaTheme="minorEastAsia" w:hAnsi="Times New Roman" w:cs="Times New Roman"/>
                <w:bCs/>
                <w:vertAlign w:val="subscript"/>
              </w:rPr>
              <w:t>фос</w:t>
            </w: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Δ pH</w:t>
            </w:r>
            <w:r w:rsidRPr="00C62E80">
              <w:rPr>
                <w:rFonts w:ascii="Times New Roman" w:eastAsiaTheme="minorEastAsia" w:hAnsi="Times New Roman" w:cs="Times New Roman"/>
                <w:bCs/>
                <w:vertAlign w:val="subscript"/>
              </w:rPr>
              <w:t>кал</w:t>
            </w:r>
          </w:p>
        </w:tc>
      </w:tr>
      <w:tr w:rsidR="006E24B4" w:rsidRPr="006B1ED6" w:rsidTr="006E24B4">
        <w:tc>
          <w:tcPr>
            <w:tcW w:w="453" w:type="pct"/>
            <w:vAlign w:val="center"/>
          </w:tcPr>
          <w:p w:rsidR="006E24B4" w:rsidRPr="00C62E80" w:rsidRDefault="006E24B4" w:rsidP="00892F8B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728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38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79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6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6E24B4" w:rsidRPr="006B1ED6" w:rsidTr="006E24B4">
        <w:tc>
          <w:tcPr>
            <w:tcW w:w="453" w:type="pct"/>
            <w:vAlign w:val="center"/>
          </w:tcPr>
          <w:p w:rsidR="006E24B4" w:rsidRPr="00C62E80" w:rsidRDefault="006E24B4" w:rsidP="00892F8B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728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38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779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6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575" w:type="pct"/>
            <w:vAlign w:val="center"/>
          </w:tcPr>
          <w:p w:rsidR="006E24B4" w:rsidRPr="00C62E80" w:rsidRDefault="006E24B4" w:rsidP="006E24B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570DBE" w:rsidRPr="006B1ED6" w:rsidRDefault="006E24B4" w:rsidP="006E24B4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Изменение водородного показателя в результате внесения удобрений рассчитывается по формуле:</w:t>
      </w:r>
    </w:p>
    <w:p w:rsidR="006E24B4" w:rsidRPr="006B1ED6" w:rsidRDefault="006E24B4" w:rsidP="006E24B4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E24B4" w:rsidRPr="006B1ED6" w:rsidRDefault="006E24B4" w:rsidP="00502C34">
      <w:pPr>
        <w:spacing w:after="0" w:line="276" w:lineRule="auto"/>
        <w:jc w:val="right"/>
        <w:rPr>
          <w:rStyle w:val="mord"/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Style w:val="mord"/>
            <w:rFonts w:ascii="Cambria Math" w:hAnsi="Cambria Math" w:cs="Times New Roman"/>
            <w:sz w:val="28"/>
            <w:szCs w:val="28"/>
          </w:rPr>
          <m:t>ΔpH</m:t>
        </m:r>
        <m:r>
          <w:rPr>
            <w:rStyle w:val="mrel"/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Style w:val="mord"/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mord"/>
                <w:rFonts w:ascii="Cambria Math" w:hAnsi="Cambria Math" w:cs="Times New Roman"/>
                <w:sz w:val="28"/>
                <w:szCs w:val="28"/>
              </w:rPr>
              <m:t>pH</m:t>
            </m:r>
          </m:e>
          <m:sub>
            <m:r>
              <w:rPr>
                <w:rStyle w:val="mord"/>
                <w:rFonts w:ascii="Cambria Math" w:hAnsi="Cambria Math" w:cs="Times New Roman"/>
                <w:sz w:val="28"/>
                <w:szCs w:val="28"/>
              </w:rPr>
              <m:t>опыт</m:t>
            </m:r>
          </m:sub>
        </m:sSub>
        <m:r>
          <m:rPr>
            <m:sty m:val="p"/>
          </m:rPr>
          <w:rPr>
            <w:rStyle w:val="vlist-s"/>
            <w:rFonts w:ascii="Cambria Math" w:hAnsi="Cambria Math" w:cs="Times New Roman"/>
            <w:sz w:val="28"/>
            <w:szCs w:val="28"/>
          </w:rPr>
          <m:t>​</m:t>
        </m:r>
        <m:r>
          <m:rPr>
            <m:sty m:val="p"/>
          </m:rPr>
          <w:rPr>
            <w:rStyle w:val="mbin"/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Style w:val="mord"/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mord"/>
                <w:rFonts w:ascii="Cambria Math" w:hAnsi="Cambria Math" w:cs="Times New Roman"/>
                <w:sz w:val="28"/>
                <w:szCs w:val="28"/>
              </w:rPr>
              <m:t>pH</m:t>
            </m:r>
          </m:e>
          <m:sub>
            <m:r>
              <w:rPr>
                <w:rStyle w:val="mord"/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Pr="006B1ED6">
        <w:rPr>
          <w:rStyle w:val="mord"/>
          <w:rFonts w:ascii="Times New Roman" w:eastAsiaTheme="minorEastAsia" w:hAnsi="Times New Roman" w:cs="Times New Roman"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(16)</w:t>
      </w:r>
    </w:p>
    <w:p w:rsidR="006E24B4" w:rsidRPr="006B1ED6" w:rsidRDefault="006E24B4" w:rsidP="006E24B4">
      <w:pPr>
        <w:spacing w:after="0" w:line="276" w:lineRule="auto"/>
        <w:jc w:val="center"/>
        <w:rPr>
          <w:rStyle w:val="mord"/>
          <w:rFonts w:ascii="Times New Roman" w:eastAsiaTheme="minorEastAsia" w:hAnsi="Times New Roman" w:cs="Times New Roman"/>
          <w:sz w:val="28"/>
          <w:szCs w:val="28"/>
        </w:rPr>
      </w:pPr>
    </w:p>
    <w:p w:rsidR="006E24B4" w:rsidRPr="006B1ED6" w:rsidRDefault="006E24B4" w:rsidP="006E24B4">
      <w:pPr>
        <w:spacing w:after="0" w:line="276" w:lineRule="auto"/>
        <w:jc w:val="both"/>
        <w:rPr>
          <w:rStyle w:val="mord"/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Style w:val="mord"/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Style w:val="mord"/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mord"/>
                <w:rFonts w:ascii="Cambria Math" w:hAnsi="Cambria Math" w:cs="Times New Roman"/>
                <w:sz w:val="28"/>
                <w:szCs w:val="28"/>
              </w:rPr>
              <m:t>pH</m:t>
            </m:r>
          </m:e>
          <m:sub>
            <m:r>
              <w:rPr>
                <w:rStyle w:val="mord"/>
                <w:rFonts w:ascii="Cambria Math" w:hAnsi="Cambria Math" w:cs="Times New Roman"/>
                <w:sz w:val="28"/>
                <w:szCs w:val="28"/>
              </w:rPr>
              <m:t>опыт</m:t>
            </m:r>
          </m:sub>
        </m:sSub>
      </m:oMath>
      <w:r w:rsidRPr="006B1ED6">
        <w:rPr>
          <w:rStyle w:val="mord"/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6B1ED6">
        <w:rPr>
          <w:rFonts w:ascii="Times New Roman" w:eastAsiaTheme="minorEastAsia" w:hAnsi="Times New Roman" w:cs="Times New Roman"/>
          <w:sz w:val="28"/>
          <w:szCs w:val="28"/>
        </w:rPr>
        <w:t>водородный показатель почвенной вытяжки после внесения удобрения (аммоний сульфата, суперфосфата или сульфата калия);</w:t>
      </w:r>
    </w:p>
    <w:p w:rsidR="006E24B4" w:rsidRPr="006B1ED6" w:rsidRDefault="001C6FED" w:rsidP="006E24B4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m:oMath>
        <m:sSub>
          <m:sSubPr>
            <m:ctrlPr>
              <w:rPr>
                <w:rStyle w:val="mord"/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mord"/>
                <w:rFonts w:ascii="Cambria Math" w:hAnsi="Cambria Math" w:cs="Times New Roman"/>
                <w:sz w:val="28"/>
                <w:szCs w:val="28"/>
              </w:rPr>
              <m:t>pH</m:t>
            </m:r>
          </m:e>
          <m:sub>
            <m:r>
              <w:rPr>
                <w:rStyle w:val="mord"/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6E24B4" w:rsidRPr="006B1ED6">
        <w:rPr>
          <w:rStyle w:val="mord"/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E24B4" w:rsidRPr="006B1ED6">
        <w:rPr>
          <w:rFonts w:ascii="Times New Roman" w:eastAsiaTheme="minorEastAsia" w:hAnsi="Times New Roman" w:cs="Times New Roman"/>
          <w:sz w:val="28"/>
          <w:szCs w:val="28"/>
        </w:rPr>
        <w:t>сходный (контрольный) водородный показатель почвы до внесения удобрений.</w:t>
      </w:r>
    </w:p>
    <w:p w:rsidR="006E24B4" w:rsidRPr="006B1ED6" w:rsidRDefault="006E24B4" w:rsidP="00570DBE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70DBE" w:rsidRPr="006B1ED6" w:rsidRDefault="00570DBE" w:rsidP="00570DBE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На основе полученных данных делают вывод о характере воздействия различных удобрений на кислотно-щелочной баланс почвы.</w:t>
      </w:r>
    </w:p>
    <w:p w:rsidR="00570DBE" w:rsidRDefault="00570DBE" w:rsidP="00570DBE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A535A" w:rsidRPr="006B1ED6" w:rsidRDefault="009A535A" w:rsidP="009A535A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lastRenderedPageBreak/>
        <w:t>Контрольные вопросы:</w:t>
      </w:r>
    </w:p>
    <w:p w:rsidR="00C276DC" w:rsidRPr="006B1ED6" w:rsidRDefault="00C276DC" w:rsidP="00C276DC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Что представляет собой водородный показатель почвы, и почему его измерение важно для агрохимического анализа?</w:t>
      </w:r>
    </w:p>
    <w:p w:rsidR="00C276DC" w:rsidRPr="006B1ED6" w:rsidRDefault="00C276DC" w:rsidP="00C276DC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Каким образом различные типы минеральных удобрений могут влиять на кислотно-щелочное состояние почвы?</w:t>
      </w:r>
    </w:p>
    <w:p w:rsidR="00C276DC" w:rsidRPr="006B1ED6" w:rsidRDefault="00C276DC" w:rsidP="00C276DC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В чём заключается необходимость калибровки pH-метра перед началом измерений?</w:t>
      </w:r>
    </w:p>
    <w:p w:rsidR="00C276DC" w:rsidRPr="006B1ED6" w:rsidRDefault="00C276DC" w:rsidP="00C276DC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Почему важно соблюдать одинаковые условия (навеска, объём воды, время перемешивания) при моделировании внесения удобрений?</w:t>
      </w:r>
    </w:p>
    <w:p w:rsidR="009A535A" w:rsidRPr="006B1ED6" w:rsidRDefault="00C276DC" w:rsidP="00C276DC">
      <w:pPr>
        <w:pStyle w:val="a7"/>
        <w:numPr>
          <w:ilvl w:val="0"/>
          <w:numId w:val="28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sz w:val="28"/>
          <w:szCs w:val="28"/>
        </w:rPr>
        <w:t>Как интерпретировать изменение значения pH после внесения азотных, фосфорных и калийных удобрений?</w:t>
      </w: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6B1ED6" w:rsidRDefault="007B0DCB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62E80" w:rsidRDefault="00C62E80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62E80" w:rsidRDefault="00C62E80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62E80" w:rsidRDefault="00C62E80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62E80" w:rsidRDefault="00C62E80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62E80" w:rsidRPr="006B1ED6" w:rsidRDefault="00C62E80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27BD" w:rsidRPr="006B1ED6" w:rsidRDefault="00B527BD" w:rsidP="00572720">
      <w:pPr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0DCB" w:rsidRPr="00C62E80" w:rsidRDefault="007B0DCB" w:rsidP="00C62E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202186464"/>
      <w:r w:rsidRPr="00C62E8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№6</w:t>
      </w:r>
      <w:bookmarkEnd w:id="17"/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Определение содержания нефтепродуктов в пробах воды из различных источников методом флуориметрии</w:t>
      </w:r>
    </w:p>
    <w:p w:rsidR="007B0DCB" w:rsidRPr="00E973B9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14"/>
          <w:szCs w:val="14"/>
        </w:rPr>
      </w:pP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Нефтепродукты относятся к числу наиболее распространённых и стойких загрязнителей водной среды. Основными путями их поступления в водоёмы являются утечки при транспортировке и хранении нефти, сбросы недостаточно очищенных сточных вод, поверхностный сток с территорий промышленных предприятий и автотранспортной инфраструктуры, аварийные разливы. Кроме того, загрязнение может происходить за счёт инфильтрации с поверхностейв подземные горизонты.</w:t>
      </w: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Даже при относительно низких концентрациях нефтепродукты способны нарушать природные процессы самоочищения воды, снижать её прозрачность, препятствовать проникновению света и газообмену. Они оказывают токсическое действие на водную биоту, угнетают рост и развитие фитопланктона и зоопланктона, нарушают репродуктивные функции гидробионтов, а также могут накапливаться в пищевых цепях. При высоких концентрациях воздействие становится остро токсичным. Кроме того, нефтяные загрязнения ухудшают санитарные свойства воды, ограничивают её хозяйственно-бытовое использование и могут представлять риск для здоровья человека.</w:t>
      </w: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Для контроля содержания нефтепродуктов в воде применяются различные фи</w:t>
      </w:r>
      <w:r w:rsidR="009F2380" w:rsidRPr="006B1ED6">
        <w:rPr>
          <w:rFonts w:ascii="Times New Roman" w:eastAsiaTheme="minorEastAsia" w:hAnsi="Times New Roman" w:cs="Times New Roman"/>
          <w:bCs/>
          <w:sz w:val="28"/>
          <w:szCs w:val="28"/>
        </w:rPr>
        <w:t>зико-химические методы анализа. Флуориметрический метод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основа</w:t>
      </w:r>
      <w:r w:rsidR="009F2380" w:rsidRPr="006B1ED6">
        <w:rPr>
          <w:rFonts w:ascii="Times New Roman" w:eastAsiaTheme="minorEastAsia" w:hAnsi="Times New Roman" w:cs="Times New Roman"/>
          <w:bCs/>
          <w:sz w:val="28"/>
          <w:szCs w:val="28"/>
        </w:rPr>
        <w:t>н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на способности ряда компонентов нефтяных фракций, в первую очередь полициклических ароматических углеводородов, к флуоресценции. Эти вещества поглощают ультрафиолетовое излучение и испускают свет в видимом диапазоне, интенсивность которого прямо пропорциональна их концентрации.</w:t>
      </w: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Для проведения анализа предварительно выполняется экстракция нефтепродуктов из водной пробы с использованием неполярного органического растворителя - гексана. Он эффективно извлекает углеводороды из водной фазы за счёт высокого сродства к органическим соединениям и позволяет сконцентрировать анализируемые вещества.</w:t>
      </w: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Флуориметрический метод широко используется в практике экологического мониторинга, при контроле качества природных и сточных вод</w:t>
      </w:r>
      <w:r w:rsidR="009F2380"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и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в санитарно-гигиенич</w:t>
      </w:r>
      <w:r w:rsidR="009F2380" w:rsidRPr="006B1ED6">
        <w:rPr>
          <w:rFonts w:ascii="Times New Roman" w:eastAsiaTheme="minorEastAsia" w:hAnsi="Times New Roman" w:cs="Times New Roman"/>
          <w:bCs/>
          <w:sz w:val="28"/>
          <w:szCs w:val="28"/>
        </w:rPr>
        <w:t>еской оценке состояния водоёмов.</w:t>
      </w:r>
    </w:p>
    <w:p w:rsidR="007B0DCB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Определение концентрации нефтепродуктов в воде позволяет оценивать степень антропогенной нагрузки, своевременно выявлять отклонения от 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lastRenderedPageBreak/>
        <w:t>нормативных значений и принимать обоснованные меры по охране водных ресурсов.</w:t>
      </w:r>
    </w:p>
    <w:p w:rsidR="00DE6EC3" w:rsidRPr="006B1ED6" w:rsidRDefault="00DE6EC3" w:rsidP="00DE6EC3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FE0976" w:rsidRPr="006B1ED6" w:rsidRDefault="00FE0976" w:rsidP="00FE097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Необходимые реактивы, посуда и оборудование:</w:t>
      </w:r>
    </w:p>
    <w:p w:rsidR="009201AA" w:rsidRPr="006B1ED6" w:rsidRDefault="009201AA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Гексан (или н-гексан, аналитической чистоты)</w:t>
      </w:r>
    </w:p>
    <w:p w:rsidR="00D3605D" w:rsidRPr="006B1ED6" w:rsidRDefault="00D3605D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Стандартные растворы нефтепродуктов в гексане с концентрацией 1 и 10 мг/дм³</w:t>
      </w:r>
    </w:p>
    <w:p w:rsidR="009201AA" w:rsidRPr="006B1ED6" w:rsidRDefault="009201AA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Делительн</w:t>
      </w:r>
      <w:r w:rsidR="00D3605D"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ая</w:t>
      </w: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воронк</w:t>
      </w:r>
      <w:r w:rsidR="00D3605D"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на 250 см</w:t>
      </w:r>
      <w:r w:rsidRPr="006B1ED6">
        <w:rPr>
          <w:rFonts w:ascii="Times New Roman" w:hAnsi="Times New Roman" w:cs="Times New Roman"/>
          <w:bCs/>
          <w:i/>
          <w:iCs/>
          <w:sz w:val="28"/>
          <w:szCs w:val="28"/>
          <w:vertAlign w:val="superscript"/>
        </w:rPr>
        <w:t>3</w:t>
      </w:r>
    </w:p>
    <w:p w:rsidR="009201AA" w:rsidRPr="006B1ED6" w:rsidRDefault="00BF746E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Пипетка на</w:t>
      </w:r>
      <w:r w:rsidR="009201AA"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10 </w:t>
      </w:r>
      <w:r w:rsidR="00EB332F"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см</w:t>
      </w:r>
      <w:r w:rsidR="00EB332F" w:rsidRPr="006B1ED6">
        <w:rPr>
          <w:rFonts w:ascii="Times New Roman" w:hAnsi="Times New Roman" w:cs="Times New Roman"/>
          <w:bCs/>
          <w:i/>
          <w:iCs/>
          <w:sz w:val="28"/>
          <w:szCs w:val="28"/>
          <w:vertAlign w:val="superscript"/>
        </w:rPr>
        <w:t>3</w:t>
      </w:r>
    </w:p>
    <w:p w:rsidR="00D3605D" w:rsidRPr="006B1ED6" w:rsidRDefault="00D3605D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Химические стаканы </w:t>
      </w:r>
    </w:p>
    <w:p w:rsidR="00BF746E" w:rsidRPr="006B1ED6" w:rsidRDefault="00BF746E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Емкость для слива</w:t>
      </w:r>
    </w:p>
    <w:p w:rsidR="009201AA" w:rsidRPr="006B1ED6" w:rsidRDefault="009201AA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Флуориметр </w:t>
      </w:r>
    </w:p>
    <w:p w:rsidR="009201AA" w:rsidRPr="006B1ED6" w:rsidRDefault="009201AA" w:rsidP="009201AA">
      <w:pPr>
        <w:pStyle w:val="a7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/>
          <w:iCs/>
          <w:sz w:val="28"/>
          <w:szCs w:val="28"/>
        </w:rPr>
        <w:t>Стеклянные кюветы</w:t>
      </w:r>
    </w:p>
    <w:p w:rsidR="00BF746E" w:rsidRPr="006B1ED6" w:rsidRDefault="00BF746E" w:rsidP="00FE0976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E0976" w:rsidRPr="006B1ED6" w:rsidRDefault="00FE0976" w:rsidP="00FE097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определения</w:t>
      </w:r>
    </w:p>
    <w:p w:rsidR="000D0C68" w:rsidRPr="006B1ED6" w:rsidRDefault="00D3605D" w:rsidP="00181375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 </w:t>
      </w:r>
      <w:r w:rsidR="000D0C68" w:rsidRPr="006B1ED6">
        <w:rPr>
          <w:rFonts w:ascii="Times New Roman" w:hAnsi="Times New Roman" w:cs="Times New Roman"/>
          <w:b/>
          <w:bCs/>
          <w:iCs/>
          <w:sz w:val="28"/>
          <w:szCs w:val="28"/>
        </w:rPr>
        <w:t>Калибровка прибора</w:t>
      </w:r>
    </w:p>
    <w:p w:rsidR="000D0C68" w:rsidRPr="006B1ED6" w:rsidRDefault="000D0C68" w:rsidP="000D0C6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Перед началом анализа прибор калибруется по двум стандартным точкам: 1 мг/дм³ и 10 мг/дм³ нефтепродуктов в гексане. Стандартные растворы заливаются в чистые кюветы и поочерёдно помещаются в флуориметр.</w:t>
      </w:r>
    </w:p>
    <w:p w:rsidR="000D0C68" w:rsidRPr="006B1ED6" w:rsidRDefault="000D0C68" w:rsidP="000D0C6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Флуориметр измеряет интенсивность свечения каждого раствора и по результатам строит градуировочную кривую. Встроенное программное обеспечение автоматически рассчитывает уравнение зависимости интенсивности флуоресценции от концентрации нефтепродуктов и сохраняет его для последующего анализа проб.</w:t>
      </w:r>
    </w:p>
    <w:p w:rsidR="00D3605D" w:rsidRPr="006B1ED6" w:rsidRDefault="00D3605D" w:rsidP="00181375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Cs/>
          <w:sz w:val="28"/>
          <w:szCs w:val="28"/>
        </w:rPr>
        <w:t>2. Подготовка водных проб</w:t>
      </w:r>
    </w:p>
    <w:p w:rsidR="00181375" w:rsidRPr="006B1ED6" w:rsidRDefault="000D0C68" w:rsidP="00181375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>Исследуемую водуобъемом 100 см</w:t>
      </w:r>
      <w:r w:rsidRPr="006B1ED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 xml:space="preserve">3 </w:t>
      </w:r>
      <w:r w:rsidR="00D3605D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помещают в делительную воронку, добавляют 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10см</w:t>
      </w:r>
      <w:r w:rsidRPr="006B1ED6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="00D3605D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 гексана, 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экстрагируют</w:t>
      </w:r>
      <w:r w:rsidR="00D3605D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 в течение 3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D3605D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5 минут, периодически стравливая избыточное давление. 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>После окончания экстракции дают  раствору отстояться до полного разделения фаз.</w:t>
      </w:r>
      <w:r w:rsidR="00181375"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 Нижний (водный) слой аккуратно сливают через кран в отдельный сосуд для слива. Верхний (органический) слой, содержащий извлечённые нефтепродукты, осторожно переносят через горловину в чистый сухой химический стакан для последующего анализа.</w:t>
      </w:r>
    </w:p>
    <w:p w:rsidR="00D3605D" w:rsidRPr="006B1ED6" w:rsidRDefault="00D3605D" w:rsidP="00181375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Cs/>
          <w:sz w:val="28"/>
          <w:szCs w:val="28"/>
        </w:rPr>
        <w:t>3. Измерение интенсивности флуоресценции</w:t>
      </w:r>
    </w:p>
    <w:p w:rsidR="000D0C68" w:rsidRPr="006B1ED6" w:rsidRDefault="00D3605D" w:rsidP="000D0C68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Подготовленный экстракт переносят в кювету и измеряют флуоресценцию при тех же параметрах, что использовались при </w:t>
      </w:r>
      <w:r w:rsidR="000D0C68" w:rsidRPr="006B1ED6">
        <w:rPr>
          <w:rFonts w:ascii="Times New Roman" w:hAnsi="Times New Roman" w:cs="Times New Roman"/>
          <w:bCs/>
          <w:iCs/>
          <w:sz w:val="28"/>
          <w:szCs w:val="28"/>
        </w:rPr>
        <w:t>калибровке</w:t>
      </w:r>
      <w:r w:rsidRPr="006B1ED6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0D0C68" w:rsidRPr="006B1ED6">
        <w:rPr>
          <w:rFonts w:ascii="Times New Roman" w:hAnsi="Times New Roman" w:cs="Times New Roman"/>
          <w:bCs/>
          <w:iCs/>
          <w:sz w:val="28"/>
          <w:szCs w:val="28"/>
        </w:rPr>
        <w:t>Программа прибора рассчитывает концентрацию нефтепродуктов в извлечённой пробе на основании ранее построенной градуировочной зависимости.</w:t>
      </w:r>
    </w:p>
    <w:p w:rsidR="00FE0976" w:rsidRPr="006B1ED6" w:rsidRDefault="00FE0976" w:rsidP="00626A20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Обработка результатов</w:t>
      </w:r>
    </w:p>
    <w:p w:rsidR="00626A20" w:rsidRPr="006B1ED6" w:rsidRDefault="00626A20" w:rsidP="00C62E80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Содержание нефтепродуктов X (в мг/дм³) в исходной воде рассчитывают по формуле:</w:t>
      </w:r>
    </w:p>
    <w:p w:rsidR="00626A20" w:rsidRPr="006B1ED6" w:rsidRDefault="00626A20" w:rsidP="00502C34">
      <w:pPr>
        <w:spacing w:after="0" w:line="276" w:lineRule="auto"/>
        <w:ind w:firstLine="708"/>
        <w:jc w:val="right"/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X=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C∙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экстр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проб</m:t>
                </m:r>
              </m:sub>
            </m:sSub>
          </m:den>
        </m:f>
      </m:oMath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,</w:t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</w:r>
      <w:r w:rsidR="00502C34">
        <w:rPr>
          <w:rFonts w:ascii="Times New Roman" w:hAnsi="Times New Roman" w:cs="Times New Roman"/>
          <w:sz w:val="28"/>
          <w:szCs w:val="28"/>
        </w:rPr>
        <w:tab/>
        <w:t>(17)</w:t>
      </w:r>
    </w:p>
    <w:p w:rsidR="00626A20" w:rsidRPr="006B1ED6" w:rsidRDefault="00626A20" w:rsidP="00626A20">
      <w:pPr>
        <w:spacing w:after="0" w:line="276" w:lineRule="auto"/>
        <w:ind w:firstLine="708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626A20" w:rsidRPr="006B1ED6" w:rsidRDefault="00626A20" w:rsidP="00626A20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где С - </w:t>
      </w:r>
      <w:r w:rsidR="00CC69A6" w:rsidRPr="006B1ED6">
        <w:rPr>
          <w:rFonts w:ascii="Times New Roman" w:eastAsiaTheme="minorEastAsia" w:hAnsi="Times New Roman" w:cs="Times New Roman"/>
          <w:bCs/>
          <w:sz w:val="28"/>
          <w:szCs w:val="28"/>
        </w:rPr>
        <w:t>массовая концентрация нефтепродуктов в гексановом экстракте пробы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, мг/дм³;</w:t>
      </w:r>
    </w:p>
    <w:p w:rsidR="00626A20" w:rsidRPr="006B1ED6" w:rsidRDefault="001C6FED" w:rsidP="00626A20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экстр</m:t>
            </m:r>
          </m:sub>
        </m:sSub>
      </m:oMath>
      <w:r w:rsidR="00626A20"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- объём гексана, использованного для экстракции, см³;</w:t>
      </w:r>
    </w:p>
    <w:p w:rsidR="00626A20" w:rsidRPr="006B1ED6" w:rsidRDefault="001C6FED" w:rsidP="00626A20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проб</m:t>
            </m:r>
          </m:sub>
        </m:sSub>
      </m:oMath>
      <w:r w:rsidR="00626A20"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- объём исследуемой водной пробы, см³.</w:t>
      </w:r>
    </w:p>
    <w:p w:rsidR="00626A20" w:rsidRPr="006B1ED6" w:rsidRDefault="00892F8B" w:rsidP="00892F8B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Результаты измерений оформляют в виде таблицы 12.</w:t>
      </w:r>
    </w:p>
    <w:p w:rsidR="00892F8B" w:rsidRPr="006B1ED6" w:rsidRDefault="00892F8B" w:rsidP="00892F8B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Таблица 12 </w:t>
      </w:r>
    </w:p>
    <w:tbl>
      <w:tblPr>
        <w:tblStyle w:val="af1"/>
        <w:tblW w:w="5000" w:type="pct"/>
        <w:tblLook w:val="04A0"/>
      </w:tblPr>
      <w:tblGrid>
        <w:gridCol w:w="1249"/>
        <w:gridCol w:w="1553"/>
        <w:gridCol w:w="2114"/>
        <w:gridCol w:w="2563"/>
        <w:gridCol w:w="2092"/>
      </w:tblGrid>
      <w:tr w:rsidR="00CC69A6" w:rsidRPr="006B1ED6" w:rsidTr="00CC69A6">
        <w:tc>
          <w:tcPr>
            <w:tcW w:w="652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811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CC69A6" w:rsidRPr="00C62E80" w:rsidTr="00292D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C69A6" w:rsidRPr="00C62E80" w:rsidRDefault="00CC69A6" w:rsidP="00CC69A6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CC69A6" w:rsidRPr="00C62E80" w:rsidTr="00292D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C69A6" w:rsidRPr="00C62E80" w:rsidRDefault="00CC69A6" w:rsidP="00CC69A6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Объём пробы,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проб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 xml:space="preserve">, </m:t>
              </m:r>
            </m:oMath>
            <w:r w:rsidRPr="00C62E80">
              <w:rPr>
                <w:rFonts w:ascii="Times New Roman" w:eastAsiaTheme="minorEastAsia" w:hAnsi="Times New Roman" w:cs="Times New Roman"/>
                <w:bCs/>
              </w:rPr>
              <w:t>см³</w:t>
            </w:r>
          </w:p>
        </w:tc>
        <w:tc>
          <w:tcPr>
            <w:tcW w:w="1104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 xml:space="preserve">Объём гексана,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экстр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 xml:space="preserve">, </m:t>
              </m:r>
            </m:oMath>
            <w:r w:rsidRPr="00C62E80">
              <w:rPr>
                <w:rFonts w:ascii="Times New Roman" w:eastAsiaTheme="minorEastAsia" w:hAnsi="Times New Roman" w:cs="Times New Roman"/>
                <w:bCs/>
              </w:rPr>
              <w:t>см³</w:t>
            </w:r>
          </w:p>
        </w:tc>
        <w:tc>
          <w:tcPr>
            <w:tcW w:w="1339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Массовая концентрация нефтепродуктов в гексановом экстракте пробы, С, мг/дм³</w:t>
            </w:r>
          </w:p>
        </w:tc>
        <w:tc>
          <w:tcPr>
            <w:tcW w:w="1093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Содержание нефтепродуктов в воде, Х, мг/дм³</w:t>
            </w:r>
          </w:p>
        </w:tc>
      </w:tr>
      <w:tr w:rsidR="00CC69A6" w:rsidRPr="006B1ED6" w:rsidTr="00CC69A6">
        <w:tc>
          <w:tcPr>
            <w:tcW w:w="652" w:type="pct"/>
            <w:vAlign w:val="center"/>
          </w:tcPr>
          <w:p w:rsidR="00CC69A6" w:rsidRPr="00C62E80" w:rsidRDefault="00CC69A6" w:rsidP="00CC69A6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811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104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339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093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CC69A6" w:rsidRPr="006B1ED6" w:rsidTr="00CC69A6">
        <w:tc>
          <w:tcPr>
            <w:tcW w:w="652" w:type="pct"/>
            <w:vAlign w:val="center"/>
          </w:tcPr>
          <w:p w:rsidR="00CC69A6" w:rsidRPr="00C62E80" w:rsidRDefault="00CC69A6" w:rsidP="00CC69A6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811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104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339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1093" w:type="pct"/>
            <w:vAlign w:val="center"/>
          </w:tcPr>
          <w:p w:rsidR="00CC69A6" w:rsidRPr="00C62E80" w:rsidRDefault="00CC69A6" w:rsidP="00CC69A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892F8B" w:rsidRPr="006B1ED6" w:rsidRDefault="00892F8B" w:rsidP="00892F8B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FE0976" w:rsidRPr="006B1ED6" w:rsidRDefault="00FE0976" w:rsidP="00FE0976">
      <w:pPr>
        <w:spacing w:after="0" w:line="276" w:lineRule="auto"/>
        <w:ind w:left="60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E5146F" w:rsidRPr="006B1ED6" w:rsidRDefault="00E5146F" w:rsidP="00E5146F">
      <w:pPr>
        <w:pStyle w:val="a7"/>
        <w:numPr>
          <w:ilvl w:val="0"/>
          <w:numId w:val="30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В чём заключается принцип флуориметрического определения нефтепродуктов?</w:t>
      </w:r>
    </w:p>
    <w:p w:rsidR="00E5146F" w:rsidRPr="006B1ED6" w:rsidRDefault="00E5146F" w:rsidP="00E5146F">
      <w:pPr>
        <w:pStyle w:val="a7"/>
        <w:numPr>
          <w:ilvl w:val="0"/>
          <w:numId w:val="30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Почему в качестве экстрагента используют гексан?</w:t>
      </w:r>
    </w:p>
    <w:p w:rsidR="00E5146F" w:rsidRPr="006B1ED6" w:rsidRDefault="00E5146F" w:rsidP="00E5146F">
      <w:pPr>
        <w:pStyle w:val="a7"/>
        <w:numPr>
          <w:ilvl w:val="0"/>
          <w:numId w:val="30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Какие меры предосторожности необходимо соблюдать при работе с органическими растворителями?</w:t>
      </w:r>
    </w:p>
    <w:p w:rsidR="00E5146F" w:rsidRPr="006B1ED6" w:rsidRDefault="00E5146F" w:rsidP="00E5146F">
      <w:pPr>
        <w:pStyle w:val="a7"/>
        <w:numPr>
          <w:ilvl w:val="0"/>
          <w:numId w:val="30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Чем обусловлена необходимость градуировки прибора перед измерением?</w:t>
      </w:r>
    </w:p>
    <w:p w:rsidR="007B0DCB" w:rsidRPr="006B1ED6" w:rsidRDefault="00E5146F" w:rsidP="00E5146F">
      <w:pPr>
        <w:pStyle w:val="a7"/>
        <w:numPr>
          <w:ilvl w:val="0"/>
          <w:numId w:val="30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Какие факторы могут повлиять на точность флуориметрического анализа?</w:t>
      </w: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7B0DCB" w:rsidRPr="00C62E80" w:rsidRDefault="007B0DCB" w:rsidP="00C62E8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202186465"/>
      <w:r w:rsidRPr="00C62E8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Лабораторная работа №7</w:t>
      </w:r>
      <w:bookmarkEnd w:id="18"/>
    </w:p>
    <w:p w:rsidR="007B0DCB" w:rsidRPr="006B1ED6" w:rsidRDefault="007B0DCB" w:rsidP="007B0DC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ED6">
        <w:rPr>
          <w:rFonts w:ascii="Times New Roman" w:hAnsi="Times New Roman" w:cs="Times New Roman"/>
          <w:b/>
          <w:bCs/>
          <w:sz w:val="28"/>
          <w:szCs w:val="28"/>
        </w:rPr>
        <w:t>Исследование влияния солевого загрязнения на электропроводность почвенных растворов</w:t>
      </w:r>
    </w:p>
    <w:p w:rsidR="009514D4" w:rsidRPr="006B1ED6" w:rsidRDefault="009514D4" w:rsidP="009514D4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9514D4" w:rsidRPr="006B1ED6" w:rsidRDefault="009045BA" w:rsidP="009514D4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Солевое загрязнение является одной из распространённых форм деградации почв, возникающей как в результате природных процессов, так и вследствие антропогенного воздействия. Основными источниками поступления солей в почву служат мелиоративные мероприятия, использование солесодержащих удобрений, попадание сточных вод и инфильтрация загрязнённых поверхностных вод. Повышенное содержание растворимых солей негативно влияет на водно-солевой режим, биологическую активность почвы и её продуктивность.</w:t>
      </w:r>
    </w:p>
    <w:p w:rsidR="00EB3926" w:rsidRPr="006B1ED6" w:rsidRDefault="00EB3926" w:rsidP="00EB392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Для оценки степени засоления используется измерение электропроводности почвенного раствора, которая отражает суммарное содержание растворённых ионов. Электропроводность (удельная электрическая проводимость) зависит от концентрации и подвижности ионов (Na⁺, Cl⁻, Ca²⁺, Mg²⁺, SO₄²⁻ и др.) и выражается в миллисименсах на сантиметр (мСм/см). Чем выше содержание солей, тем выше электропроводность раствора.</w:t>
      </w:r>
    </w:p>
    <w:p w:rsidR="00EB3926" w:rsidRPr="006B1ED6" w:rsidRDefault="00EB3926" w:rsidP="00EB392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Измерение электропроводности проводится с помощью прибора - кондуктометра. Он регистрирует прохождение электрического тока через водный раствор между двумя электродами, позволяя получить численное значение электропроводности, которое служит косвенным показателем степени загрязнения.</w:t>
      </w:r>
    </w:p>
    <w:p w:rsidR="00EB3926" w:rsidRPr="006B1ED6" w:rsidRDefault="00EB3926" w:rsidP="009514D4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Для ориентировочной оценки уровня засоления почвы используются следующие пороговые значения (для вытяжек в соотношении почва : вода = 1 : 5, при 25 °C):</w:t>
      </w:r>
    </w:p>
    <w:p w:rsidR="00EB3926" w:rsidRPr="006B1ED6" w:rsidRDefault="00EB3926" w:rsidP="00EB392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Таблица 13 </w:t>
      </w: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EB3926" w:rsidRPr="006B1ED6" w:rsidTr="00EB3926">
        <w:tc>
          <w:tcPr>
            <w:tcW w:w="4785" w:type="dxa"/>
            <w:vAlign w:val="center"/>
          </w:tcPr>
          <w:p w:rsidR="00EB3926" w:rsidRPr="00C62E80" w:rsidRDefault="00EB3926" w:rsidP="00EB392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Электропроводность, мСм/см</w:t>
            </w:r>
          </w:p>
        </w:tc>
        <w:tc>
          <w:tcPr>
            <w:tcW w:w="4786" w:type="dxa"/>
            <w:vAlign w:val="center"/>
          </w:tcPr>
          <w:p w:rsidR="00EB3926" w:rsidRPr="00C62E80" w:rsidRDefault="00EB3926" w:rsidP="00EB3926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eastAsiaTheme="minorEastAsia" w:hAnsi="Times New Roman" w:cs="Times New Roman"/>
                <w:bCs/>
              </w:rPr>
              <w:t>Характеристика почвы</w:t>
            </w:r>
          </w:p>
        </w:tc>
      </w:tr>
      <w:tr w:rsidR="00EB3926" w:rsidRPr="006B1ED6" w:rsidTr="00C62E80">
        <w:tc>
          <w:tcPr>
            <w:tcW w:w="4785" w:type="dxa"/>
            <w:vAlign w:val="center"/>
          </w:tcPr>
          <w:p w:rsidR="00EB3926" w:rsidRPr="00C62E80" w:rsidRDefault="00EB3926" w:rsidP="00C62E80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&lt; 1,0</w:t>
            </w:r>
          </w:p>
        </w:tc>
        <w:tc>
          <w:tcPr>
            <w:tcW w:w="4786" w:type="dxa"/>
            <w:vAlign w:val="center"/>
          </w:tcPr>
          <w:p w:rsidR="00EB3926" w:rsidRPr="00C62E80" w:rsidRDefault="00EB3926" w:rsidP="00C62E80">
            <w:pPr>
              <w:spacing w:line="276" w:lineRule="auto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Нормальная, не засолённая</w:t>
            </w:r>
          </w:p>
        </w:tc>
      </w:tr>
      <w:tr w:rsidR="00EB3926" w:rsidRPr="006B1ED6" w:rsidTr="00C62E80">
        <w:tc>
          <w:tcPr>
            <w:tcW w:w="4785" w:type="dxa"/>
            <w:vAlign w:val="center"/>
          </w:tcPr>
          <w:p w:rsidR="00EB3926" w:rsidRPr="00C62E80" w:rsidRDefault="00EB3926" w:rsidP="00C62E80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1,0 – 2,0</w:t>
            </w:r>
          </w:p>
        </w:tc>
        <w:tc>
          <w:tcPr>
            <w:tcW w:w="4786" w:type="dxa"/>
            <w:vAlign w:val="center"/>
          </w:tcPr>
          <w:p w:rsidR="00EB3926" w:rsidRPr="00C62E80" w:rsidRDefault="00EB3926" w:rsidP="00C62E80">
            <w:pPr>
              <w:spacing w:line="276" w:lineRule="auto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Слабозасолённая (возможны ограничения для чувствительных культур)</w:t>
            </w:r>
          </w:p>
        </w:tc>
      </w:tr>
      <w:tr w:rsidR="00EB3926" w:rsidRPr="006B1ED6" w:rsidTr="00C62E80">
        <w:tc>
          <w:tcPr>
            <w:tcW w:w="4785" w:type="dxa"/>
            <w:vAlign w:val="center"/>
          </w:tcPr>
          <w:p w:rsidR="00EB3926" w:rsidRPr="00C62E80" w:rsidRDefault="00EB3926" w:rsidP="00C62E80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2,0 – 4,0</w:t>
            </w:r>
          </w:p>
        </w:tc>
        <w:tc>
          <w:tcPr>
            <w:tcW w:w="4786" w:type="dxa"/>
            <w:vAlign w:val="center"/>
          </w:tcPr>
          <w:p w:rsidR="00EB3926" w:rsidRPr="00C62E80" w:rsidRDefault="00EB3926" w:rsidP="00C62E80">
            <w:pPr>
              <w:spacing w:line="276" w:lineRule="auto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Среднезасолённая (заметное снижение урожайности)</w:t>
            </w:r>
          </w:p>
        </w:tc>
      </w:tr>
      <w:tr w:rsidR="00EB3926" w:rsidRPr="006B1ED6" w:rsidTr="00C62E80">
        <w:tc>
          <w:tcPr>
            <w:tcW w:w="4785" w:type="dxa"/>
            <w:vAlign w:val="center"/>
          </w:tcPr>
          <w:p w:rsidR="00EB3926" w:rsidRPr="00C62E80" w:rsidRDefault="00EB3926" w:rsidP="00C62E80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&gt; 4,0</w:t>
            </w:r>
          </w:p>
        </w:tc>
        <w:tc>
          <w:tcPr>
            <w:tcW w:w="4786" w:type="dxa"/>
            <w:vAlign w:val="center"/>
          </w:tcPr>
          <w:p w:rsidR="00EB3926" w:rsidRPr="00C62E80" w:rsidRDefault="00EB3926" w:rsidP="00C62E80">
            <w:pPr>
              <w:spacing w:line="276" w:lineRule="auto"/>
              <w:rPr>
                <w:rFonts w:ascii="Times New Roman" w:eastAsiaTheme="minorEastAsia" w:hAnsi="Times New Roman" w:cs="Times New Roman"/>
                <w:bCs/>
              </w:rPr>
            </w:pPr>
            <w:r w:rsidRPr="00C62E80">
              <w:rPr>
                <w:rFonts w:ascii="Times New Roman" w:hAnsi="Times New Roman" w:cs="Times New Roman"/>
              </w:rPr>
              <w:t>Сильно засолённая (пригодна только для солеустойчивых культур)</w:t>
            </w:r>
          </w:p>
        </w:tc>
      </w:tr>
    </w:tbl>
    <w:p w:rsidR="00EB3926" w:rsidRPr="006B1ED6" w:rsidRDefault="00EB3926" w:rsidP="009514D4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B3926" w:rsidRPr="006B1ED6" w:rsidRDefault="00EB3926" w:rsidP="00EB392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Чувствительность растений к засолению варьирует: например, фасоль, картофель и морковь плохо переносят значения электропроводности выше 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lastRenderedPageBreak/>
        <w:t>1,5-2 мСм/см, в то время как свёкла, ячмень и подсолнечник сохраняют продуктивность при уровнях до 4-6 мСм/см.</w:t>
      </w:r>
    </w:p>
    <w:p w:rsidR="002779F9" w:rsidRPr="006B1ED6" w:rsidRDefault="00EB3926" w:rsidP="00EB392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Изучение зависимости электропроводности от концентрации хлоридов натрия позволяет смоделировать влияние солевого загрязнения на свойства почвенного раствора и выполнить экспресс-оценку изменения экологического состояния почвы. Метод находит применение в экологическом мониторинге, агрохимической характеристике почв, а также при оценке эффективности мелиоративных мероприятий и прогнозировании последствий солевого воздействия на почвенные экосистемы.</w:t>
      </w:r>
    </w:p>
    <w:p w:rsidR="00EB3926" w:rsidRPr="006B1ED6" w:rsidRDefault="00EB3926" w:rsidP="00EB3926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DE3479" w:rsidRPr="006B1ED6" w:rsidRDefault="00DE3479" w:rsidP="002779F9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Необходимые реактивы, посуда и оборудование:</w:t>
      </w:r>
    </w:p>
    <w:p w:rsidR="00DE3479" w:rsidRPr="006B1ED6" w:rsidRDefault="002779F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Раствор NaCl с </w:t>
      </w:r>
      <w:r w:rsidR="00401C21"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массовой долей0,1%; 0,5%; 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1</w:t>
      </w:r>
      <w:r w:rsidR="00DE3479" w:rsidRPr="006B1ED6">
        <w:rPr>
          <w:rFonts w:ascii="Times New Roman" w:eastAsiaTheme="minorEastAsia" w:hAnsi="Times New Roman" w:cs="Times New Roman"/>
          <w:bCs/>
          <w:sz w:val="28"/>
          <w:szCs w:val="28"/>
        </w:rPr>
        <w:t>%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Весы лабораторные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Мерные цилиндры, вместимость 100 см³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Химические стаканы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Пробирки или ёмкости для инкубации почвы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Кондуктометр с электродом для измерения электропроводности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Пипетки 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Стеклянные палочки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Шейкер или мешалка</w:t>
      </w:r>
    </w:p>
    <w:p w:rsidR="00DE3479" w:rsidRPr="006B1ED6" w:rsidRDefault="00DE3479" w:rsidP="00DE3479">
      <w:pPr>
        <w:pStyle w:val="a7"/>
        <w:numPr>
          <w:ilvl w:val="0"/>
          <w:numId w:val="31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Индикаторная бумага для контроля pH </w:t>
      </w:r>
    </w:p>
    <w:p w:rsidR="002779F9" w:rsidRPr="006B1ED6" w:rsidRDefault="002779F9" w:rsidP="002779F9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779F9" w:rsidRPr="006B1ED6" w:rsidRDefault="002779F9" w:rsidP="002779F9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Ход определения</w:t>
      </w:r>
    </w:p>
    <w:p w:rsidR="002779F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1. Подготовка почвы</w:t>
      </w:r>
    </w:p>
    <w:p w:rsidR="002779F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Пробу исследуемой почвы доводят до воздушно-сухого состояния и просеивают через сито с диаметром отверстий 1 мм. Взвешивают навески по 20,00 г в четырех отдельных химических стаканах.</w:t>
      </w:r>
    </w:p>
    <w:p w:rsidR="002779F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2. Моделирование солевого загрязнения</w:t>
      </w:r>
    </w:p>
    <w:p w:rsidR="002779F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К каждой навеске добавляют 100 см³ дистиллированной воды. В первую пробу не добавляют соли (контроль). </w:t>
      </w:r>
      <w:r w:rsidR="00401C21" w:rsidRPr="006B1ED6">
        <w:rPr>
          <w:rFonts w:ascii="Times New Roman" w:eastAsiaTheme="minorEastAsia" w:hAnsi="Times New Roman" w:cs="Times New Roman"/>
          <w:bCs/>
          <w:sz w:val="28"/>
          <w:szCs w:val="28"/>
        </w:rPr>
        <w:t>Во вторую, третью и четвёртую пробы добавляют по 20 см³ растворов NaCl с массовой долей 0,1 %, 0,5 % и 1 % соответственно.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Перемешивают на шейкере или вручную 3 минуты и оставляют на 5 минут для осаждения твёрдой фазы.</w:t>
      </w:r>
    </w:p>
    <w:p w:rsidR="002779F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sz w:val="28"/>
          <w:szCs w:val="28"/>
        </w:rPr>
        <w:t>3. Измерение электропроводности</w:t>
      </w:r>
    </w:p>
    <w:p w:rsidR="00DE3479" w:rsidRPr="006B1ED6" w:rsidRDefault="002779F9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 xml:space="preserve">Из каждой суспензии отбирают по 15-20 см³ надосадочной жидкости, переносят в чистые химические стаканы объёмом 50 см³. Перед началом измерений электрод кондуктометра промывают дистиллированной водой. Электрод погружают в раствор, не касаясь стенок и дна, и после 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lastRenderedPageBreak/>
        <w:t>стабилизации показаний (1-2 минуты) фиксируют электропроводность в мСм/см. Измерения повторяют для каждой пробы.</w:t>
      </w:r>
    </w:p>
    <w:p w:rsidR="00A369BC" w:rsidRPr="006B1ED6" w:rsidRDefault="00A369BC" w:rsidP="00A369BC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A369BC" w:rsidRPr="006B1ED6" w:rsidRDefault="00A369BC" w:rsidP="00A369B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Обработка результатов</w:t>
      </w:r>
    </w:p>
    <w:p w:rsidR="00A369BC" w:rsidRPr="006B1ED6" w:rsidRDefault="00A369BC" w:rsidP="00A369BC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Результат</w:t>
      </w:r>
      <w:r w:rsidR="00EB3926" w:rsidRPr="006B1ED6">
        <w:rPr>
          <w:rFonts w:ascii="Times New Roman" w:eastAsiaTheme="minorEastAsia" w:hAnsi="Times New Roman" w:cs="Times New Roman"/>
          <w:bCs/>
          <w:sz w:val="28"/>
          <w:szCs w:val="28"/>
        </w:rPr>
        <w:t>ы измерений заносят в таблицу 14</w:t>
      </w: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</w:p>
    <w:p w:rsidR="00A369BC" w:rsidRPr="006B1ED6" w:rsidRDefault="00EB3926" w:rsidP="00A369B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Таблица 14</w:t>
      </w:r>
    </w:p>
    <w:tbl>
      <w:tblPr>
        <w:tblStyle w:val="af1"/>
        <w:tblW w:w="5000" w:type="pct"/>
        <w:tblLook w:val="04A0"/>
      </w:tblPr>
      <w:tblGrid>
        <w:gridCol w:w="2039"/>
        <w:gridCol w:w="3091"/>
        <w:gridCol w:w="4441"/>
      </w:tblGrid>
      <w:tr w:rsidR="00A369BC" w:rsidRPr="006B1ED6" w:rsidTr="00A369BC">
        <w:tc>
          <w:tcPr>
            <w:tcW w:w="1065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№ пробы</w:t>
            </w:r>
          </w:p>
        </w:tc>
        <w:tc>
          <w:tcPr>
            <w:tcW w:w="1615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A369BC" w:rsidRPr="00C62E80" w:rsidTr="00292D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369BC" w:rsidRPr="00C62E80" w:rsidRDefault="00A369BC" w:rsidP="00292D4E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A369BC" w:rsidRPr="00C62E80" w:rsidTr="00292D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369BC" w:rsidRPr="00C62E80" w:rsidRDefault="00A369BC" w:rsidP="00292D4E">
                  <w:pPr>
                    <w:spacing w:after="0" w:line="276" w:lineRule="auto"/>
                    <w:jc w:val="center"/>
                    <w:rPr>
                      <w:rFonts w:ascii="Times New Roman" w:eastAsiaTheme="minorEastAsia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Концентрация NaCl в растворе, %</w:t>
            </w:r>
          </w:p>
        </w:tc>
        <w:tc>
          <w:tcPr>
            <w:tcW w:w="2320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  <w:vertAlign w:val="superscript"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Электропроводность, мСм/см</w:t>
            </w:r>
          </w:p>
        </w:tc>
      </w:tr>
      <w:tr w:rsidR="00A369BC" w:rsidRPr="006B1ED6" w:rsidTr="00A369BC">
        <w:tc>
          <w:tcPr>
            <w:tcW w:w="1065" w:type="pct"/>
            <w:vAlign w:val="center"/>
          </w:tcPr>
          <w:p w:rsidR="00A369BC" w:rsidRPr="00C62E80" w:rsidRDefault="00A369BC" w:rsidP="00292D4E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1.</w:t>
            </w:r>
          </w:p>
        </w:tc>
        <w:tc>
          <w:tcPr>
            <w:tcW w:w="1615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2320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  <w:tr w:rsidR="00A369BC" w:rsidRPr="006B1ED6" w:rsidTr="00A369BC">
        <w:tc>
          <w:tcPr>
            <w:tcW w:w="1065" w:type="pct"/>
            <w:vAlign w:val="center"/>
          </w:tcPr>
          <w:p w:rsidR="00A369BC" w:rsidRPr="00C62E80" w:rsidRDefault="00A369BC" w:rsidP="00292D4E">
            <w:pPr>
              <w:spacing w:line="276" w:lineRule="auto"/>
              <w:rPr>
                <w:rFonts w:ascii="Times New Roman" w:eastAsiaTheme="minorEastAsia" w:hAnsi="Times New Roman" w:cs="Times New Roman"/>
                <w:iCs/>
              </w:rPr>
            </w:pPr>
            <w:r w:rsidRPr="00C62E80">
              <w:rPr>
                <w:rFonts w:ascii="Times New Roman" w:eastAsiaTheme="minorEastAsia" w:hAnsi="Times New Roman" w:cs="Times New Roman"/>
                <w:iCs/>
              </w:rPr>
              <w:t>2.</w:t>
            </w:r>
          </w:p>
        </w:tc>
        <w:tc>
          <w:tcPr>
            <w:tcW w:w="1615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  <w:tc>
          <w:tcPr>
            <w:tcW w:w="2320" w:type="pct"/>
            <w:vAlign w:val="center"/>
          </w:tcPr>
          <w:p w:rsidR="00A369BC" w:rsidRPr="00C62E80" w:rsidRDefault="00A369BC" w:rsidP="00292D4E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Cs/>
              </w:rPr>
            </w:pPr>
          </w:p>
        </w:tc>
      </w:tr>
    </w:tbl>
    <w:p w:rsidR="00A369BC" w:rsidRPr="006B1ED6" w:rsidRDefault="00A369BC" w:rsidP="00A369B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A369BC" w:rsidRPr="006B1ED6" w:rsidRDefault="00264CCD" w:rsidP="00264CC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Постройте график зависимости электропроводности от концентрации NaCl. По форме кривой сделайте вывод о характере изменения солевого фона. Оцените, при каких концентрациях электропроводность превышает пороговые значения.</w:t>
      </w:r>
    </w:p>
    <w:p w:rsidR="00264CCD" w:rsidRPr="006B1ED6" w:rsidRDefault="00264CCD" w:rsidP="00264CC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</w:rPr>
      </w:pPr>
    </w:p>
    <w:p w:rsidR="00264CCD" w:rsidRPr="006B1ED6" w:rsidRDefault="00264CCD" w:rsidP="00264CCD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i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Контрольные вопросы:</w:t>
      </w:r>
    </w:p>
    <w:p w:rsidR="00264CCD" w:rsidRPr="006B1ED6" w:rsidRDefault="00264CCD" w:rsidP="00264CCD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Что такое электропроводность почвенного раствора и какие ионы вносят основной вклад в её величину?</w:t>
      </w:r>
    </w:p>
    <w:p w:rsidR="00264CCD" w:rsidRPr="006B1ED6" w:rsidRDefault="00264CCD" w:rsidP="00264CCD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Почему для оценки солевого загрязнения используется именно метод измерения электропроводности?</w:t>
      </w:r>
    </w:p>
    <w:p w:rsidR="00264CCD" w:rsidRPr="006B1ED6" w:rsidRDefault="00264CCD" w:rsidP="00264CCD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Какие факторы, помимо солей, могут влиять на электропроводность почвы?</w:t>
      </w:r>
    </w:p>
    <w:p w:rsidR="00264CCD" w:rsidRPr="006B1ED6" w:rsidRDefault="00264CCD" w:rsidP="00264CCD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Какое значение электропроводности считается критическим для нормального роста растений?</w:t>
      </w:r>
    </w:p>
    <w:p w:rsidR="00264CCD" w:rsidRPr="006B1ED6" w:rsidRDefault="00264CCD" w:rsidP="00264CCD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6B1ED6">
        <w:rPr>
          <w:rFonts w:ascii="Times New Roman" w:eastAsiaTheme="minorEastAsia" w:hAnsi="Times New Roman" w:cs="Times New Roman"/>
          <w:bCs/>
          <w:sz w:val="28"/>
          <w:szCs w:val="28"/>
        </w:rPr>
        <w:t>В чём особенности поведения ионов Na⁺ в почвенной среде и как они влияют на структуру почвы?</w:t>
      </w:r>
    </w:p>
    <w:p w:rsidR="00264CCD" w:rsidRPr="006B1ED6" w:rsidRDefault="00264CCD" w:rsidP="00264CC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264CCD" w:rsidRPr="006B1ED6" w:rsidRDefault="00264CCD" w:rsidP="00264CCD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A369BC" w:rsidRPr="006B1ED6" w:rsidRDefault="00A369BC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A369BC" w:rsidRPr="006B1ED6" w:rsidRDefault="00A369BC" w:rsidP="002779F9">
      <w:pPr>
        <w:spacing w:after="0" w:line="276" w:lineRule="auto"/>
        <w:ind w:firstLine="426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9514D4" w:rsidRDefault="009514D4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Default="00EF7F4F" w:rsidP="009514D4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F7F4F" w:rsidRPr="00CC43D0" w:rsidRDefault="00EF7F4F" w:rsidP="00EF7F4F">
      <w:pPr>
        <w:pStyle w:val="1"/>
        <w:jc w:val="center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</w:pPr>
      <w:bookmarkStart w:id="19" w:name="_Toc202180495"/>
      <w:bookmarkStart w:id="20" w:name="_Toc202186466"/>
      <w:r w:rsidRPr="00CC43D0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lastRenderedPageBreak/>
        <w:t>СПИСОК ИСПОЛЬЗУЕМОЙ ЛИТЕРАТУРЫ</w:t>
      </w:r>
      <w:bookmarkEnd w:id="19"/>
      <w:bookmarkEnd w:id="20"/>
    </w:p>
    <w:p w:rsidR="00A02C57" w:rsidRDefault="00A02C57" w:rsidP="00A02C57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A02C57" w:rsidRPr="00A02C57" w:rsidRDefault="00A02C57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ГОСТ 26487-85. Почвы. Методы определения содержания кальция и магния.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Изд-во стандартов, 1985.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7 с.</w:t>
      </w:r>
    </w:p>
    <w:p w:rsidR="00A02C57" w:rsidRPr="00A02C57" w:rsidRDefault="00A02C57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ГОСТ 31859-2012. Вода. Метод определения биохимического потребления кислорода при 20 °C.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Стандартинформ, 2013.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14 с.</w:t>
      </w:r>
    </w:p>
    <w:p w:rsidR="00A02C57" w:rsidRPr="00A02C57" w:rsidRDefault="00A02C57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ГОСТ 4192-82. Вода. Метод фотометрического определения нитритов.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Изд-во стандартов, 1982.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9 с.</w:t>
      </w:r>
    </w:p>
    <w:p w:rsidR="00A02C57" w:rsidRPr="00A02C57" w:rsidRDefault="00A02C57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ГОСТ 26483-85. Почвы. Метод определения рН водной вытяжки и солевой суспензии.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Изд-во стандартов, 1985.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8 с.</w:t>
      </w:r>
    </w:p>
    <w:p w:rsidR="007E0748" w:rsidRDefault="00A02C57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ГОСТ 26423-85. Почвы. Метод определения электропроводности вытяжки.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Изд-во стандартов, 1985.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A02C5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6 с.</w:t>
      </w:r>
    </w:p>
    <w:p w:rsidR="007E0748" w:rsidRDefault="007E0748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ПНД Ф 14.1:2:4.128‑98 (издание 2012 г., с Изменением № 1 от 13.07.2017, введено в действие 01.01.2018). Количественный химический анализ вод. Методика выполнения измерений массовой концентрации нефтепродуктов в пробах природных, питьевых и сточных вод флуориметрическим методом на анализаторе жидкости «Флюорат‑02».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ФБУ «Федеральный центр анализа и оценки техногенного воздействия», 2012.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34 с.</w:t>
      </w:r>
    </w:p>
    <w:p w:rsidR="007E0748" w:rsidRDefault="007E0748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E0748">
        <w:rPr>
          <w:rFonts w:ascii="Times New Roman" w:eastAsiaTheme="minorEastAsia" w:hAnsi="Times New Roman" w:cs="Times New Roman"/>
          <w:sz w:val="28"/>
          <w:szCs w:val="28"/>
        </w:rPr>
        <w:t>МУК 4.2.1884-04.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Санитарно-микробиологический и санитарно-паразитологический анализ воды поверхностных водных объектов.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Федеральный центр гигиены и эпидемиологии Роспотребнадзора, 2004.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52 с.</w:t>
      </w:r>
    </w:p>
    <w:p w:rsidR="00C5747E" w:rsidRDefault="007E0748" w:rsidP="00A02C57">
      <w:pPr>
        <w:pStyle w:val="a7"/>
        <w:numPr>
          <w:ilvl w:val="0"/>
          <w:numId w:val="33"/>
        </w:num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МУ 2.1.4.1184-03. Методические указания по внедрению и применению санитарно-эпидемиологических правил и нормативов СанПиН 2.1.4.1116-02 «Питьевая вода. Гигиенические требования к качеству воды, расфасованной в ёмкости. Контроль качества».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М.: Федеральный центр госсанэпиднадзора Минздрава России, 2003. </w:t>
      </w:r>
      <w:r w:rsidR="003D48F5">
        <w:rPr>
          <w:rFonts w:ascii="Times New Roman" w:eastAsiaTheme="minorEastAsia" w:hAnsi="Times New Roman" w:cs="Times New Roman"/>
          <w:bCs/>
          <w:sz w:val="28"/>
          <w:szCs w:val="28"/>
        </w:rPr>
        <w:t>-</w:t>
      </w:r>
      <w:r w:rsidRPr="007E0748">
        <w:rPr>
          <w:rFonts w:ascii="Times New Roman" w:eastAsiaTheme="minorEastAsia" w:hAnsi="Times New Roman" w:cs="Times New Roman"/>
          <w:bCs/>
          <w:sz w:val="28"/>
          <w:szCs w:val="28"/>
        </w:rPr>
        <w:t xml:space="preserve"> 20 с.</w:t>
      </w:r>
    </w:p>
    <w:p w:rsidR="00EF7F4F" w:rsidRDefault="00EF7F4F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Pr="00E35A85" w:rsidRDefault="003E40D9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zCs w:val="28"/>
        </w:rPr>
      </w:pPr>
      <w:r>
        <w:rPr>
          <w:rFonts w:ascii="Times New Roman" w:eastAsia="Times New Roman" w:hAnsi="Times New Roman" w:cs="Times New Roman"/>
          <w:i/>
          <w:szCs w:val="28"/>
        </w:rPr>
        <w:t>Лабораторный практикум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ind w:firstLine="624"/>
        <w:jc w:val="center"/>
        <w:rPr>
          <w:rFonts w:ascii="Times New Roman" w:eastAsia="Times New Roman" w:hAnsi="Times New Roman" w:cs="Times New Roman"/>
          <w:i/>
          <w:sz w:val="28"/>
          <w:szCs w:val="32"/>
        </w:rPr>
      </w:pPr>
    </w:p>
    <w:p w:rsidR="00467E08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caps/>
          <w:szCs w:val="28"/>
        </w:rPr>
      </w:pPr>
      <w:r>
        <w:rPr>
          <w:rFonts w:ascii="Times New Roman" w:eastAsia="Times New Roman" w:hAnsi="Times New Roman" w:cs="Times New Roman"/>
          <w:i/>
          <w:caps/>
          <w:szCs w:val="28"/>
        </w:rPr>
        <w:t xml:space="preserve">БЫКОВА </w:t>
      </w:r>
      <w:r>
        <w:rPr>
          <w:rFonts w:ascii="Times New Roman" w:eastAsia="Times New Roman" w:hAnsi="Times New Roman" w:cs="Times New Roman"/>
          <w:i/>
          <w:szCs w:val="28"/>
        </w:rPr>
        <w:t>Татьяна Владимировна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i/>
          <w:caps/>
          <w:szCs w:val="28"/>
        </w:rPr>
        <w:t xml:space="preserve">Ермаков </w:t>
      </w:r>
      <w:r>
        <w:rPr>
          <w:rFonts w:ascii="Times New Roman" w:eastAsia="Times New Roman" w:hAnsi="Times New Roman" w:cs="Times New Roman"/>
          <w:i/>
          <w:szCs w:val="28"/>
        </w:rPr>
        <w:t>Василий Васильевич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ind w:firstLine="624"/>
        <w:jc w:val="center"/>
        <w:rPr>
          <w:rFonts w:ascii="Times New Roman" w:eastAsia="Times New Roman" w:hAnsi="Times New Roman" w:cs="Times New Roman"/>
          <w:i/>
          <w:sz w:val="28"/>
          <w:szCs w:val="32"/>
        </w:rPr>
      </w:pPr>
    </w:p>
    <w:p w:rsidR="00467E08" w:rsidRPr="00E35A85" w:rsidRDefault="00AD539D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  <w:r w:rsidRPr="00AD539D">
        <w:rPr>
          <w:rFonts w:ascii="Times New Roman" w:eastAsia="Times New Roman" w:hAnsi="Times New Roman" w:cs="Times New Roman"/>
          <w:b/>
          <w:bCs/>
          <w:szCs w:val="28"/>
        </w:rPr>
        <w:t>Химико-аналитический контроль компонентов окружающей среды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i/>
          <w:szCs w:val="28"/>
        </w:rPr>
      </w:pP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pacing w:val="20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 авторской редакции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 xml:space="preserve">Подписано в печать </w:t>
      </w:r>
      <w:r w:rsidRPr="00E35A85">
        <w:rPr>
          <w:rFonts w:ascii="Times New Roman" w:eastAsia="Times New Roman" w:hAnsi="Times New Roman" w:cs="Times New Roman"/>
          <w:szCs w:val="28"/>
          <w:highlight w:val="yellow"/>
        </w:rPr>
        <w:t>17.08.09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 xml:space="preserve">Формат 60×84  </w:t>
      </w:r>
      <w:r w:rsidRPr="00E35A85">
        <w:rPr>
          <w:rFonts w:ascii="Times New Roman" w:eastAsia="Times New Roman" w:hAnsi="Times New Roman" w:cs="Times New Roman"/>
          <w:szCs w:val="28"/>
          <w:vertAlign w:val="superscript"/>
        </w:rPr>
        <w:t>1</w:t>
      </w:r>
      <w:r w:rsidRPr="00E35A85">
        <w:rPr>
          <w:rFonts w:ascii="Times New Roman" w:eastAsia="Times New Roman" w:hAnsi="Times New Roman" w:cs="Times New Roman"/>
          <w:szCs w:val="28"/>
        </w:rPr>
        <w:t>/</w:t>
      </w:r>
      <w:r w:rsidRPr="00E35A85">
        <w:rPr>
          <w:rFonts w:ascii="Times New Roman" w:eastAsia="Times New Roman" w:hAnsi="Times New Roman" w:cs="Times New Roman"/>
          <w:szCs w:val="28"/>
          <w:vertAlign w:val="subscript"/>
        </w:rPr>
        <w:t>16</w:t>
      </w:r>
      <w:r w:rsidRPr="00E35A85">
        <w:rPr>
          <w:rFonts w:ascii="Times New Roman" w:eastAsia="Times New Roman" w:hAnsi="Times New Roman" w:cs="Times New Roman"/>
          <w:szCs w:val="28"/>
        </w:rPr>
        <w:t>. Бумага офсетная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 xml:space="preserve">Усл. п. л. </w:t>
      </w:r>
      <w:r>
        <w:rPr>
          <w:rFonts w:ascii="Times New Roman" w:eastAsia="Times New Roman" w:hAnsi="Times New Roman" w:cs="Times New Roman"/>
          <w:szCs w:val="28"/>
        </w:rPr>
        <w:t>0,93</w:t>
      </w:r>
      <w:r w:rsidRPr="00E35A85">
        <w:rPr>
          <w:rFonts w:ascii="Times New Roman" w:eastAsia="Times New Roman" w:hAnsi="Times New Roman" w:cs="Times New Roman"/>
          <w:szCs w:val="28"/>
        </w:rPr>
        <w:t xml:space="preserve"> Уч.-изд. л. </w:t>
      </w:r>
      <w:r>
        <w:rPr>
          <w:rFonts w:ascii="Times New Roman" w:eastAsia="Times New Roman" w:hAnsi="Times New Roman" w:cs="Times New Roman"/>
          <w:szCs w:val="28"/>
        </w:rPr>
        <w:t>0,85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 xml:space="preserve">Тираж </w:t>
      </w:r>
      <w:r>
        <w:rPr>
          <w:rFonts w:ascii="Times New Roman" w:eastAsia="Times New Roman" w:hAnsi="Times New Roman" w:cs="Times New Roman"/>
          <w:szCs w:val="28"/>
        </w:rPr>
        <w:t xml:space="preserve">20 </w:t>
      </w:r>
      <w:r w:rsidRPr="00E35A85">
        <w:rPr>
          <w:rFonts w:ascii="Times New Roman" w:eastAsia="Times New Roman" w:hAnsi="Times New Roman" w:cs="Times New Roman"/>
          <w:szCs w:val="28"/>
        </w:rPr>
        <w:t xml:space="preserve">экз. Рег. № </w:t>
      </w:r>
      <w:r w:rsidRPr="00E35A85">
        <w:rPr>
          <w:rFonts w:ascii="Times New Roman" w:eastAsia="Times New Roman" w:hAnsi="Times New Roman" w:cs="Times New Roman"/>
          <w:szCs w:val="28"/>
          <w:highlight w:val="yellow"/>
        </w:rPr>
        <w:t>93/09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>____________________________________________________________________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</w:p>
    <w:p w:rsidR="00467E08" w:rsidRPr="00E35A85" w:rsidRDefault="00467E08" w:rsidP="00467E08">
      <w:pPr>
        <w:spacing w:after="0" w:line="264" w:lineRule="auto"/>
        <w:jc w:val="center"/>
        <w:rPr>
          <w:rFonts w:ascii="Times New Roman" w:eastAsia="Times New Roman" w:hAnsi="Times New Roman" w:cs="Times New Roman"/>
        </w:rPr>
      </w:pPr>
      <w:r w:rsidRPr="00E35A85">
        <w:rPr>
          <w:rFonts w:ascii="Times New Roman" w:eastAsia="Times New Roman" w:hAnsi="Times New Roman" w:cs="Times New Roman"/>
        </w:rPr>
        <w:t>Федеральное государственное бюджетное</w:t>
      </w:r>
      <w:r w:rsidRPr="00E35A85">
        <w:rPr>
          <w:rFonts w:ascii="Times New Roman" w:eastAsia="Times New Roman" w:hAnsi="Times New Roman" w:cs="Times New Roman"/>
        </w:rPr>
        <w:br/>
        <w:t>образовательное учреждение высшего образования</w:t>
      </w:r>
    </w:p>
    <w:p w:rsidR="00467E08" w:rsidRPr="00E35A85" w:rsidRDefault="00467E08" w:rsidP="00467E08">
      <w:pPr>
        <w:spacing w:after="0" w:line="264" w:lineRule="auto"/>
        <w:jc w:val="center"/>
        <w:rPr>
          <w:rFonts w:ascii="Times New Roman" w:eastAsia="Times New Roman" w:hAnsi="Times New Roman" w:cs="Times New Roman"/>
        </w:rPr>
      </w:pPr>
      <w:r w:rsidRPr="00E35A85">
        <w:rPr>
          <w:rFonts w:ascii="Times New Roman" w:eastAsia="Times New Roman" w:hAnsi="Times New Roman" w:cs="Times New Roman"/>
        </w:rPr>
        <w:t>«Самарский государственный технический университет»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>443100, г. Самара, ул. Молодогвардейская, 244. Главный корпус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 xml:space="preserve">Отпечатано в типографии 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E35A85">
        <w:rPr>
          <w:rFonts w:ascii="Times New Roman" w:eastAsia="Times New Roman" w:hAnsi="Times New Roman" w:cs="Times New Roman"/>
          <w:szCs w:val="28"/>
        </w:rPr>
        <w:t>Самарского государственного технического университета</w:t>
      </w:r>
    </w:p>
    <w:p w:rsidR="00467E08" w:rsidRPr="00E35A85" w:rsidRDefault="00467E08" w:rsidP="00467E08">
      <w:pPr>
        <w:keepNext/>
        <w:tabs>
          <w:tab w:val="right" w:leader="dot" w:pos="9360"/>
        </w:tabs>
        <w:spacing w:after="0" w:line="264" w:lineRule="auto"/>
        <w:jc w:val="center"/>
        <w:rPr>
          <w:rFonts w:ascii="Times New Roman" w:eastAsia="Times New Roman" w:hAnsi="Times New Roman" w:cs="Times New Roman"/>
        </w:rPr>
      </w:pPr>
      <w:r w:rsidRPr="00E35A85">
        <w:rPr>
          <w:rFonts w:ascii="Times New Roman" w:eastAsia="Times New Roman" w:hAnsi="Times New Roman" w:cs="Times New Roman"/>
          <w:szCs w:val="28"/>
        </w:rPr>
        <w:t>443100, г. Самара, ул. Молодогвардейская, 244. Корпус № 8</w:t>
      </w:r>
    </w:p>
    <w:p w:rsidR="00467E08" w:rsidRPr="00A02C57" w:rsidRDefault="00467E08" w:rsidP="007E0748">
      <w:pPr>
        <w:pStyle w:val="a7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sectPr w:rsidR="00467E08" w:rsidRPr="00A02C57" w:rsidSect="00136B0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AF1" w:rsidRDefault="00FD0AF1" w:rsidP="00136B0D">
      <w:pPr>
        <w:spacing w:after="0" w:line="240" w:lineRule="auto"/>
      </w:pPr>
      <w:r>
        <w:separator/>
      </w:r>
    </w:p>
  </w:endnote>
  <w:endnote w:type="continuationSeparator" w:id="1">
    <w:p w:rsidR="00FD0AF1" w:rsidRDefault="00FD0AF1" w:rsidP="0013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87190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36B0D" w:rsidRPr="00136B0D" w:rsidRDefault="001C6FED">
        <w:pPr>
          <w:pStyle w:val="af7"/>
          <w:jc w:val="center"/>
          <w:rPr>
            <w:rFonts w:ascii="Times New Roman" w:hAnsi="Times New Roman" w:cs="Times New Roman"/>
          </w:rPr>
        </w:pPr>
        <w:r w:rsidRPr="00136B0D">
          <w:rPr>
            <w:rFonts w:ascii="Times New Roman" w:hAnsi="Times New Roman" w:cs="Times New Roman"/>
          </w:rPr>
          <w:fldChar w:fldCharType="begin"/>
        </w:r>
        <w:r w:rsidR="00136B0D" w:rsidRPr="00136B0D">
          <w:rPr>
            <w:rFonts w:ascii="Times New Roman" w:hAnsi="Times New Roman" w:cs="Times New Roman"/>
          </w:rPr>
          <w:instrText>PAGE   \* MERGEFORMAT</w:instrText>
        </w:r>
        <w:r w:rsidRPr="00136B0D">
          <w:rPr>
            <w:rFonts w:ascii="Times New Roman" w:hAnsi="Times New Roman" w:cs="Times New Roman"/>
          </w:rPr>
          <w:fldChar w:fldCharType="separate"/>
        </w:r>
        <w:r w:rsidR="00B82D90">
          <w:rPr>
            <w:rFonts w:ascii="Times New Roman" w:hAnsi="Times New Roman" w:cs="Times New Roman"/>
            <w:noProof/>
          </w:rPr>
          <w:t>6</w:t>
        </w:r>
        <w:r w:rsidRPr="00136B0D">
          <w:rPr>
            <w:rFonts w:ascii="Times New Roman" w:hAnsi="Times New Roman" w:cs="Times New Roman"/>
          </w:rPr>
          <w:fldChar w:fldCharType="end"/>
        </w:r>
      </w:p>
    </w:sdtContent>
  </w:sdt>
  <w:p w:rsidR="00136B0D" w:rsidRDefault="00136B0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AF1" w:rsidRDefault="00FD0AF1" w:rsidP="00136B0D">
      <w:pPr>
        <w:spacing w:after="0" w:line="240" w:lineRule="auto"/>
      </w:pPr>
      <w:r>
        <w:separator/>
      </w:r>
    </w:p>
  </w:footnote>
  <w:footnote w:type="continuationSeparator" w:id="1">
    <w:p w:rsidR="00FD0AF1" w:rsidRDefault="00FD0AF1" w:rsidP="00136B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7E7F"/>
    <w:multiLevelType w:val="hybridMultilevel"/>
    <w:tmpl w:val="62469D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02798"/>
    <w:multiLevelType w:val="hybridMultilevel"/>
    <w:tmpl w:val="B0425992"/>
    <w:lvl w:ilvl="0" w:tplc="833871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9C913FF"/>
    <w:multiLevelType w:val="hybridMultilevel"/>
    <w:tmpl w:val="B8644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C4253"/>
    <w:multiLevelType w:val="hybridMultilevel"/>
    <w:tmpl w:val="327AB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198"/>
    <w:multiLevelType w:val="hybridMultilevel"/>
    <w:tmpl w:val="35EE3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D1D5D"/>
    <w:multiLevelType w:val="hybridMultilevel"/>
    <w:tmpl w:val="62469D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171C1"/>
    <w:multiLevelType w:val="hybridMultilevel"/>
    <w:tmpl w:val="62469D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B117D"/>
    <w:multiLevelType w:val="hybridMultilevel"/>
    <w:tmpl w:val="5D645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36BEA"/>
    <w:multiLevelType w:val="hybridMultilevel"/>
    <w:tmpl w:val="470C1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70BD5"/>
    <w:multiLevelType w:val="multilevel"/>
    <w:tmpl w:val="D6120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541C27"/>
    <w:multiLevelType w:val="hybridMultilevel"/>
    <w:tmpl w:val="6524B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4214B"/>
    <w:multiLevelType w:val="hybridMultilevel"/>
    <w:tmpl w:val="3E50E096"/>
    <w:lvl w:ilvl="0" w:tplc="BA3883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12A6630"/>
    <w:multiLevelType w:val="hybridMultilevel"/>
    <w:tmpl w:val="B74A1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46EC6"/>
    <w:multiLevelType w:val="hybridMultilevel"/>
    <w:tmpl w:val="FD6E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D6084"/>
    <w:multiLevelType w:val="hybridMultilevel"/>
    <w:tmpl w:val="1C8EF36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5360AE4"/>
    <w:multiLevelType w:val="hybridMultilevel"/>
    <w:tmpl w:val="9EAA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E4E58"/>
    <w:multiLevelType w:val="hybridMultilevel"/>
    <w:tmpl w:val="7C62344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E07304"/>
    <w:multiLevelType w:val="hybridMultilevel"/>
    <w:tmpl w:val="62469D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120DC"/>
    <w:multiLevelType w:val="hybridMultilevel"/>
    <w:tmpl w:val="62469D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B1F99"/>
    <w:multiLevelType w:val="hybridMultilevel"/>
    <w:tmpl w:val="B74A1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73584"/>
    <w:multiLevelType w:val="hybridMultilevel"/>
    <w:tmpl w:val="78CA7194"/>
    <w:lvl w:ilvl="0" w:tplc="D6B0B7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27F38B1"/>
    <w:multiLevelType w:val="hybridMultilevel"/>
    <w:tmpl w:val="0D164FAC"/>
    <w:lvl w:ilvl="0" w:tplc="833871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48F737D"/>
    <w:multiLevelType w:val="hybridMultilevel"/>
    <w:tmpl w:val="C2D0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F14A62"/>
    <w:multiLevelType w:val="hybridMultilevel"/>
    <w:tmpl w:val="9030E6BC"/>
    <w:lvl w:ilvl="0" w:tplc="4B2075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1852BD3"/>
    <w:multiLevelType w:val="hybridMultilevel"/>
    <w:tmpl w:val="0D164FAC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55107E1C"/>
    <w:multiLevelType w:val="hybridMultilevel"/>
    <w:tmpl w:val="7C204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31E42"/>
    <w:multiLevelType w:val="hybridMultilevel"/>
    <w:tmpl w:val="3D30D2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160511"/>
    <w:multiLevelType w:val="hybridMultilevel"/>
    <w:tmpl w:val="FE001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63A7F"/>
    <w:multiLevelType w:val="hybridMultilevel"/>
    <w:tmpl w:val="C00E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553E5A"/>
    <w:multiLevelType w:val="multilevel"/>
    <w:tmpl w:val="A510D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D373C8"/>
    <w:multiLevelType w:val="multilevel"/>
    <w:tmpl w:val="3F3AF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5C13E3"/>
    <w:multiLevelType w:val="hybridMultilevel"/>
    <w:tmpl w:val="3C469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45800"/>
    <w:multiLevelType w:val="hybridMultilevel"/>
    <w:tmpl w:val="62469D9C"/>
    <w:lvl w:ilvl="0" w:tplc="0BA87D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1"/>
  </w:num>
  <w:num w:numId="4">
    <w:abstractNumId w:val="24"/>
  </w:num>
  <w:num w:numId="5">
    <w:abstractNumId w:val="1"/>
  </w:num>
  <w:num w:numId="6">
    <w:abstractNumId w:val="32"/>
  </w:num>
  <w:num w:numId="7">
    <w:abstractNumId w:val="12"/>
  </w:num>
  <w:num w:numId="8">
    <w:abstractNumId w:val="30"/>
  </w:num>
  <w:num w:numId="9">
    <w:abstractNumId w:val="26"/>
  </w:num>
  <w:num w:numId="10">
    <w:abstractNumId w:val="0"/>
  </w:num>
  <w:num w:numId="11">
    <w:abstractNumId w:val="17"/>
  </w:num>
  <w:num w:numId="12">
    <w:abstractNumId w:val="5"/>
  </w:num>
  <w:num w:numId="13">
    <w:abstractNumId w:val="18"/>
  </w:num>
  <w:num w:numId="14">
    <w:abstractNumId w:val="6"/>
  </w:num>
  <w:num w:numId="15">
    <w:abstractNumId w:val="13"/>
  </w:num>
  <w:num w:numId="16">
    <w:abstractNumId w:val="15"/>
  </w:num>
  <w:num w:numId="17">
    <w:abstractNumId w:val="11"/>
  </w:num>
  <w:num w:numId="18">
    <w:abstractNumId w:val="23"/>
  </w:num>
  <w:num w:numId="19">
    <w:abstractNumId w:val="2"/>
  </w:num>
  <w:num w:numId="20">
    <w:abstractNumId w:val="3"/>
  </w:num>
  <w:num w:numId="21">
    <w:abstractNumId w:val="19"/>
  </w:num>
  <w:num w:numId="22">
    <w:abstractNumId w:val="28"/>
  </w:num>
  <w:num w:numId="23">
    <w:abstractNumId w:val="9"/>
  </w:num>
  <w:num w:numId="24">
    <w:abstractNumId w:val="14"/>
  </w:num>
  <w:num w:numId="25">
    <w:abstractNumId w:val="10"/>
  </w:num>
  <w:num w:numId="26">
    <w:abstractNumId w:val="16"/>
  </w:num>
  <w:num w:numId="27">
    <w:abstractNumId w:val="4"/>
  </w:num>
  <w:num w:numId="28">
    <w:abstractNumId w:val="25"/>
  </w:num>
  <w:num w:numId="29">
    <w:abstractNumId w:val="31"/>
  </w:num>
  <w:num w:numId="30">
    <w:abstractNumId w:val="22"/>
  </w:num>
  <w:num w:numId="31">
    <w:abstractNumId w:val="7"/>
  </w:num>
  <w:num w:numId="32">
    <w:abstractNumId w:val="29"/>
  </w:num>
  <w:num w:numId="3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54B"/>
    <w:rsid w:val="00001622"/>
    <w:rsid w:val="000150FD"/>
    <w:rsid w:val="00041BCB"/>
    <w:rsid w:val="00045638"/>
    <w:rsid w:val="00046B82"/>
    <w:rsid w:val="000504C5"/>
    <w:rsid w:val="00065AB2"/>
    <w:rsid w:val="00082344"/>
    <w:rsid w:val="0008370A"/>
    <w:rsid w:val="000A2069"/>
    <w:rsid w:val="000A51F8"/>
    <w:rsid w:val="000B7CC7"/>
    <w:rsid w:val="000D021E"/>
    <w:rsid w:val="000D0C68"/>
    <w:rsid w:val="000E3C0F"/>
    <w:rsid w:val="000F56F0"/>
    <w:rsid w:val="000F5C46"/>
    <w:rsid w:val="0010751E"/>
    <w:rsid w:val="00115ED5"/>
    <w:rsid w:val="00131E88"/>
    <w:rsid w:val="00132DA2"/>
    <w:rsid w:val="00136959"/>
    <w:rsid w:val="00136B0D"/>
    <w:rsid w:val="00136CB1"/>
    <w:rsid w:val="001637AA"/>
    <w:rsid w:val="00165200"/>
    <w:rsid w:val="0017571D"/>
    <w:rsid w:val="00176648"/>
    <w:rsid w:val="00181375"/>
    <w:rsid w:val="00192952"/>
    <w:rsid w:val="001B38DB"/>
    <w:rsid w:val="001C182D"/>
    <w:rsid w:val="001C6FED"/>
    <w:rsid w:val="001D408D"/>
    <w:rsid w:val="001D5A3E"/>
    <w:rsid w:val="001E33E5"/>
    <w:rsid w:val="001E3CAA"/>
    <w:rsid w:val="001E418C"/>
    <w:rsid w:val="001F5659"/>
    <w:rsid w:val="002164F5"/>
    <w:rsid w:val="0021708B"/>
    <w:rsid w:val="00223997"/>
    <w:rsid w:val="002317F7"/>
    <w:rsid w:val="00236632"/>
    <w:rsid w:val="00237021"/>
    <w:rsid w:val="00251363"/>
    <w:rsid w:val="0026101D"/>
    <w:rsid w:val="0026154B"/>
    <w:rsid w:val="00264502"/>
    <w:rsid w:val="00264CCD"/>
    <w:rsid w:val="002670A9"/>
    <w:rsid w:val="00275B63"/>
    <w:rsid w:val="002779F9"/>
    <w:rsid w:val="002A42F2"/>
    <w:rsid w:val="002A75A2"/>
    <w:rsid w:val="002B1074"/>
    <w:rsid w:val="002C0CD8"/>
    <w:rsid w:val="002C2FBF"/>
    <w:rsid w:val="002C30E6"/>
    <w:rsid w:val="002C31EC"/>
    <w:rsid w:val="002E082E"/>
    <w:rsid w:val="002E48BB"/>
    <w:rsid w:val="002F417E"/>
    <w:rsid w:val="002F4665"/>
    <w:rsid w:val="00307314"/>
    <w:rsid w:val="0030788D"/>
    <w:rsid w:val="00310DE2"/>
    <w:rsid w:val="003250AB"/>
    <w:rsid w:val="00340B73"/>
    <w:rsid w:val="00340EDF"/>
    <w:rsid w:val="0035387D"/>
    <w:rsid w:val="003636B4"/>
    <w:rsid w:val="00366CF5"/>
    <w:rsid w:val="003809E6"/>
    <w:rsid w:val="003810D1"/>
    <w:rsid w:val="00386E0C"/>
    <w:rsid w:val="00387267"/>
    <w:rsid w:val="00396316"/>
    <w:rsid w:val="003978C9"/>
    <w:rsid w:val="003B37E1"/>
    <w:rsid w:val="003B60FC"/>
    <w:rsid w:val="003C3372"/>
    <w:rsid w:val="003D340C"/>
    <w:rsid w:val="003D48F5"/>
    <w:rsid w:val="003E40D9"/>
    <w:rsid w:val="003E5463"/>
    <w:rsid w:val="00401C21"/>
    <w:rsid w:val="00404D49"/>
    <w:rsid w:val="00423B5C"/>
    <w:rsid w:val="004311D9"/>
    <w:rsid w:val="00436E89"/>
    <w:rsid w:val="004533D8"/>
    <w:rsid w:val="004565D9"/>
    <w:rsid w:val="00462623"/>
    <w:rsid w:val="00467E08"/>
    <w:rsid w:val="00475D32"/>
    <w:rsid w:val="004918DF"/>
    <w:rsid w:val="004A3D25"/>
    <w:rsid w:val="004B41DE"/>
    <w:rsid w:val="004C3722"/>
    <w:rsid w:val="004C3B23"/>
    <w:rsid w:val="004F1CA4"/>
    <w:rsid w:val="004F3C88"/>
    <w:rsid w:val="004F7A41"/>
    <w:rsid w:val="00502C34"/>
    <w:rsid w:val="005135D3"/>
    <w:rsid w:val="00520A36"/>
    <w:rsid w:val="005265B6"/>
    <w:rsid w:val="0053030B"/>
    <w:rsid w:val="00530FA3"/>
    <w:rsid w:val="005360FA"/>
    <w:rsid w:val="00546AFC"/>
    <w:rsid w:val="00551311"/>
    <w:rsid w:val="00553C9E"/>
    <w:rsid w:val="00570DBE"/>
    <w:rsid w:val="00572720"/>
    <w:rsid w:val="00586C94"/>
    <w:rsid w:val="00590AC9"/>
    <w:rsid w:val="00591D4F"/>
    <w:rsid w:val="00593E28"/>
    <w:rsid w:val="005A0AD0"/>
    <w:rsid w:val="005B2809"/>
    <w:rsid w:val="005C74F8"/>
    <w:rsid w:val="005D5FA6"/>
    <w:rsid w:val="005D7A27"/>
    <w:rsid w:val="005E65E7"/>
    <w:rsid w:val="005F09A1"/>
    <w:rsid w:val="005F16A4"/>
    <w:rsid w:val="005F4601"/>
    <w:rsid w:val="00615B0A"/>
    <w:rsid w:val="0062604C"/>
    <w:rsid w:val="0062650F"/>
    <w:rsid w:val="00626A20"/>
    <w:rsid w:val="006371A6"/>
    <w:rsid w:val="00646E38"/>
    <w:rsid w:val="0065253B"/>
    <w:rsid w:val="00665037"/>
    <w:rsid w:val="00672A24"/>
    <w:rsid w:val="00674C4C"/>
    <w:rsid w:val="00675772"/>
    <w:rsid w:val="00677994"/>
    <w:rsid w:val="0068008B"/>
    <w:rsid w:val="006812CA"/>
    <w:rsid w:val="0069668C"/>
    <w:rsid w:val="006A4F65"/>
    <w:rsid w:val="006A7A78"/>
    <w:rsid w:val="006B1ED6"/>
    <w:rsid w:val="006B7C21"/>
    <w:rsid w:val="006C3C00"/>
    <w:rsid w:val="006E24B4"/>
    <w:rsid w:val="006E45C6"/>
    <w:rsid w:val="006F71AC"/>
    <w:rsid w:val="00706175"/>
    <w:rsid w:val="00727311"/>
    <w:rsid w:val="00731794"/>
    <w:rsid w:val="00731B19"/>
    <w:rsid w:val="007557B1"/>
    <w:rsid w:val="00756A65"/>
    <w:rsid w:val="00765CF8"/>
    <w:rsid w:val="00772C9C"/>
    <w:rsid w:val="00777DE3"/>
    <w:rsid w:val="00793805"/>
    <w:rsid w:val="007A5CF4"/>
    <w:rsid w:val="007B0DCB"/>
    <w:rsid w:val="007E0748"/>
    <w:rsid w:val="007E252E"/>
    <w:rsid w:val="007E611C"/>
    <w:rsid w:val="00801F40"/>
    <w:rsid w:val="00804D45"/>
    <w:rsid w:val="00820E40"/>
    <w:rsid w:val="00820FA5"/>
    <w:rsid w:val="00821F48"/>
    <w:rsid w:val="00842469"/>
    <w:rsid w:val="0084626F"/>
    <w:rsid w:val="008726CA"/>
    <w:rsid w:val="008743AE"/>
    <w:rsid w:val="00892F8B"/>
    <w:rsid w:val="00894268"/>
    <w:rsid w:val="008975A2"/>
    <w:rsid w:val="008A6A28"/>
    <w:rsid w:val="008A6F64"/>
    <w:rsid w:val="008B3910"/>
    <w:rsid w:val="008B5C2F"/>
    <w:rsid w:val="008D1432"/>
    <w:rsid w:val="008D2EBD"/>
    <w:rsid w:val="008D6098"/>
    <w:rsid w:val="008E105A"/>
    <w:rsid w:val="008F6CD8"/>
    <w:rsid w:val="00902252"/>
    <w:rsid w:val="009045BA"/>
    <w:rsid w:val="00907CFF"/>
    <w:rsid w:val="00913B20"/>
    <w:rsid w:val="009140CD"/>
    <w:rsid w:val="00915385"/>
    <w:rsid w:val="009201AA"/>
    <w:rsid w:val="00923511"/>
    <w:rsid w:val="00924CDB"/>
    <w:rsid w:val="00932634"/>
    <w:rsid w:val="009413FF"/>
    <w:rsid w:val="00942BF1"/>
    <w:rsid w:val="0094337D"/>
    <w:rsid w:val="0094699D"/>
    <w:rsid w:val="009514D4"/>
    <w:rsid w:val="00955955"/>
    <w:rsid w:val="00957EF4"/>
    <w:rsid w:val="00977143"/>
    <w:rsid w:val="009A0CC1"/>
    <w:rsid w:val="009A535A"/>
    <w:rsid w:val="009B0C1B"/>
    <w:rsid w:val="009B78BB"/>
    <w:rsid w:val="009C3F5B"/>
    <w:rsid w:val="009C683F"/>
    <w:rsid w:val="009D72D5"/>
    <w:rsid w:val="009E0EFB"/>
    <w:rsid w:val="009F2380"/>
    <w:rsid w:val="00A017CE"/>
    <w:rsid w:val="00A02533"/>
    <w:rsid w:val="00A02C57"/>
    <w:rsid w:val="00A13BFE"/>
    <w:rsid w:val="00A14792"/>
    <w:rsid w:val="00A172DE"/>
    <w:rsid w:val="00A21817"/>
    <w:rsid w:val="00A30F1F"/>
    <w:rsid w:val="00A32A7A"/>
    <w:rsid w:val="00A369BC"/>
    <w:rsid w:val="00A379DD"/>
    <w:rsid w:val="00A41D7A"/>
    <w:rsid w:val="00A55207"/>
    <w:rsid w:val="00A61AF1"/>
    <w:rsid w:val="00A6745B"/>
    <w:rsid w:val="00A70711"/>
    <w:rsid w:val="00A72A28"/>
    <w:rsid w:val="00A827F4"/>
    <w:rsid w:val="00A83F2F"/>
    <w:rsid w:val="00AA5614"/>
    <w:rsid w:val="00AB085F"/>
    <w:rsid w:val="00AB3ED1"/>
    <w:rsid w:val="00AC1E13"/>
    <w:rsid w:val="00AC2281"/>
    <w:rsid w:val="00AD0838"/>
    <w:rsid w:val="00AD539D"/>
    <w:rsid w:val="00AF77DD"/>
    <w:rsid w:val="00B140AD"/>
    <w:rsid w:val="00B20CC3"/>
    <w:rsid w:val="00B23A06"/>
    <w:rsid w:val="00B37584"/>
    <w:rsid w:val="00B47A0D"/>
    <w:rsid w:val="00B527BD"/>
    <w:rsid w:val="00B75C84"/>
    <w:rsid w:val="00B7785F"/>
    <w:rsid w:val="00B81A16"/>
    <w:rsid w:val="00B82D90"/>
    <w:rsid w:val="00BC6181"/>
    <w:rsid w:val="00BC6B74"/>
    <w:rsid w:val="00BE1573"/>
    <w:rsid w:val="00BF4EE1"/>
    <w:rsid w:val="00BF746E"/>
    <w:rsid w:val="00C000F6"/>
    <w:rsid w:val="00C03B86"/>
    <w:rsid w:val="00C05279"/>
    <w:rsid w:val="00C10E84"/>
    <w:rsid w:val="00C10ED7"/>
    <w:rsid w:val="00C1121B"/>
    <w:rsid w:val="00C133F8"/>
    <w:rsid w:val="00C25963"/>
    <w:rsid w:val="00C25DDA"/>
    <w:rsid w:val="00C276DC"/>
    <w:rsid w:val="00C355C8"/>
    <w:rsid w:val="00C5224A"/>
    <w:rsid w:val="00C55143"/>
    <w:rsid w:val="00C5747E"/>
    <w:rsid w:val="00C62E80"/>
    <w:rsid w:val="00C6584E"/>
    <w:rsid w:val="00C67626"/>
    <w:rsid w:val="00C67DC1"/>
    <w:rsid w:val="00C80170"/>
    <w:rsid w:val="00C91F8F"/>
    <w:rsid w:val="00CB317E"/>
    <w:rsid w:val="00CB416C"/>
    <w:rsid w:val="00CC430F"/>
    <w:rsid w:val="00CC5718"/>
    <w:rsid w:val="00CC69A6"/>
    <w:rsid w:val="00CD5C37"/>
    <w:rsid w:val="00D04286"/>
    <w:rsid w:val="00D06F21"/>
    <w:rsid w:val="00D07337"/>
    <w:rsid w:val="00D10DC4"/>
    <w:rsid w:val="00D17665"/>
    <w:rsid w:val="00D26391"/>
    <w:rsid w:val="00D3007F"/>
    <w:rsid w:val="00D33D16"/>
    <w:rsid w:val="00D352FA"/>
    <w:rsid w:val="00D3605D"/>
    <w:rsid w:val="00D5162D"/>
    <w:rsid w:val="00D6604E"/>
    <w:rsid w:val="00D725EB"/>
    <w:rsid w:val="00D72D48"/>
    <w:rsid w:val="00D73D2C"/>
    <w:rsid w:val="00D85310"/>
    <w:rsid w:val="00D955B2"/>
    <w:rsid w:val="00DA17FD"/>
    <w:rsid w:val="00DB112F"/>
    <w:rsid w:val="00DC5A13"/>
    <w:rsid w:val="00DD06E5"/>
    <w:rsid w:val="00DE3479"/>
    <w:rsid w:val="00DE6EC3"/>
    <w:rsid w:val="00DF362F"/>
    <w:rsid w:val="00E02C90"/>
    <w:rsid w:val="00E13ED8"/>
    <w:rsid w:val="00E41855"/>
    <w:rsid w:val="00E46638"/>
    <w:rsid w:val="00E5146F"/>
    <w:rsid w:val="00E6119A"/>
    <w:rsid w:val="00E66CEA"/>
    <w:rsid w:val="00E73BE7"/>
    <w:rsid w:val="00E80596"/>
    <w:rsid w:val="00E91366"/>
    <w:rsid w:val="00E958BE"/>
    <w:rsid w:val="00E968A8"/>
    <w:rsid w:val="00E973B9"/>
    <w:rsid w:val="00EA7C19"/>
    <w:rsid w:val="00EB332F"/>
    <w:rsid w:val="00EB351E"/>
    <w:rsid w:val="00EB3926"/>
    <w:rsid w:val="00ED22F1"/>
    <w:rsid w:val="00ED45FA"/>
    <w:rsid w:val="00EE1421"/>
    <w:rsid w:val="00EE5468"/>
    <w:rsid w:val="00EE75F3"/>
    <w:rsid w:val="00EF7F4F"/>
    <w:rsid w:val="00F02E21"/>
    <w:rsid w:val="00F371F1"/>
    <w:rsid w:val="00F52E49"/>
    <w:rsid w:val="00F83238"/>
    <w:rsid w:val="00F900A2"/>
    <w:rsid w:val="00F97FB1"/>
    <w:rsid w:val="00FA422D"/>
    <w:rsid w:val="00FB1530"/>
    <w:rsid w:val="00FB46F4"/>
    <w:rsid w:val="00FC392B"/>
    <w:rsid w:val="00FD0AF1"/>
    <w:rsid w:val="00FD14E5"/>
    <w:rsid w:val="00FD2445"/>
    <w:rsid w:val="00FD5537"/>
    <w:rsid w:val="00FE0976"/>
    <w:rsid w:val="00FF105B"/>
    <w:rsid w:val="00FF4ED4"/>
    <w:rsid w:val="00FF4F06"/>
    <w:rsid w:val="00FF64F0"/>
    <w:rsid w:val="00FF7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ED"/>
  </w:style>
  <w:style w:type="paragraph" w:styleId="1">
    <w:name w:val="heading 1"/>
    <w:basedOn w:val="a"/>
    <w:next w:val="a"/>
    <w:link w:val="10"/>
    <w:uiPriority w:val="9"/>
    <w:qFormat/>
    <w:rsid w:val="00261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15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5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15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15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15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5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15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5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15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15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15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15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15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15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15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15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15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61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15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615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15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6154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154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6154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15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6154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6154B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BF4EE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F4EE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F4EE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4EE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F4EE1"/>
    <w:rPr>
      <w:b/>
      <w:bCs/>
      <w:sz w:val="20"/>
      <w:szCs w:val="20"/>
    </w:rPr>
  </w:style>
  <w:style w:type="table" w:styleId="af1">
    <w:name w:val="Table Grid"/>
    <w:basedOn w:val="a1"/>
    <w:uiPriority w:val="39"/>
    <w:rsid w:val="007E6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E6119A"/>
    <w:rPr>
      <w:color w:val="666666"/>
    </w:rPr>
  </w:style>
  <w:style w:type="paragraph" w:styleId="af3">
    <w:name w:val="Balloon Text"/>
    <w:basedOn w:val="a"/>
    <w:link w:val="af4"/>
    <w:uiPriority w:val="99"/>
    <w:semiHidden/>
    <w:unhideWhenUsed/>
    <w:rsid w:val="002A7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75A2"/>
    <w:rPr>
      <w:rFonts w:ascii="Tahoma" w:hAnsi="Tahoma" w:cs="Tahoma"/>
      <w:sz w:val="16"/>
      <w:szCs w:val="16"/>
    </w:rPr>
  </w:style>
  <w:style w:type="character" w:customStyle="1" w:styleId="mord">
    <w:name w:val="mord"/>
    <w:basedOn w:val="a0"/>
    <w:rsid w:val="006E24B4"/>
  </w:style>
  <w:style w:type="character" w:customStyle="1" w:styleId="mrel">
    <w:name w:val="mrel"/>
    <w:basedOn w:val="a0"/>
    <w:rsid w:val="006E24B4"/>
  </w:style>
  <w:style w:type="character" w:customStyle="1" w:styleId="vlist-s">
    <w:name w:val="vlist-s"/>
    <w:basedOn w:val="a0"/>
    <w:rsid w:val="006E24B4"/>
  </w:style>
  <w:style w:type="character" w:customStyle="1" w:styleId="mbin">
    <w:name w:val="mbin"/>
    <w:basedOn w:val="a0"/>
    <w:rsid w:val="006E24B4"/>
  </w:style>
  <w:style w:type="paragraph" w:styleId="af5">
    <w:name w:val="header"/>
    <w:basedOn w:val="a"/>
    <w:link w:val="af6"/>
    <w:uiPriority w:val="99"/>
    <w:unhideWhenUsed/>
    <w:rsid w:val="0013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36B0D"/>
  </w:style>
  <w:style w:type="paragraph" w:styleId="af7">
    <w:name w:val="footer"/>
    <w:basedOn w:val="a"/>
    <w:link w:val="af8"/>
    <w:uiPriority w:val="99"/>
    <w:unhideWhenUsed/>
    <w:rsid w:val="0013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36B0D"/>
  </w:style>
  <w:style w:type="paragraph" w:styleId="af9">
    <w:name w:val="TOC Heading"/>
    <w:basedOn w:val="1"/>
    <w:next w:val="a"/>
    <w:uiPriority w:val="39"/>
    <w:unhideWhenUsed/>
    <w:qFormat/>
    <w:rsid w:val="00136B0D"/>
    <w:pPr>
      <w:spacing w:before="240" w:after="0" w:line="259" w:lineRule="auto"/>
      <w:outlineLvl w:val="9"/>
    </w:pPr>
    <w:rPr>
      <w:kern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36B0D"/>
    <w:pPr>
      <w:spacing w:after="100"/>
    </w:pPr>
  </w:style>
  <w:style w:type="character" w:styleId="afa">
    <w:name w:val="Hyperlink"/>
    <w:basedOn w:val="a0"/>
    <w:uiPriority w:val="99"/>
    <w:unhideWhenUsed/>
    <w:rsid w:val="00136B0D"/>
    <w:rPr>
      <w:color w:val="467886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0DC1-CBA1-4CAD-88A6-49C51E90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36</Pages>
  <Words>8269</Words>
  <Characters>47136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Ncpe-7</dc:creator>
  <cp:keywords/>
  <dc:description/>
  <cp:lastModifiedBy>Пользователь Windows</cp:lastModifiedBy>
  <cp:revision>138</cp:revision>
  <dcterms:created xsi:type="dcterms:W3CDTF">2025-06-27T15:49:00Z</dcterms:created>
  <dcterms:modified xsi:type="dcterms:W3CDTF">2025-07-15T15:06:00Z</dcterms:modified>
</cp:coreProperties>
</file>